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2B" w:rsidRPr="007D4BFD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BFD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BFD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1F272B" w:rsidRPr="007D4BFD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BFD">
        <w:rPr>
          <w:rFonts w:ascii="Times New Roman" w:hAnsi="Times New Roman" w:cs="Times New Roman"/>
          <w:b/>
          <w:sz w:val="24"/>
          <w:szCs w:val="24"/>
        </w:rPr>
        <w:t>«ДЕТСКАЯ МУЗЫКАЛЬНАЯ ШКОЛА № 13»</w:t>
      </w: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BFD">
        <w:rPr>
          <w:rFonts w:ascii="Times New Roman" w:hAnsi="Times New Roman" w:cs="Times New Roman"/>
          <w:b/>
          <w:sz w:val="24"/>
          <w:szCs w:val="24"/>
        </w:rPr>
        <w:t>ДОПОЛНИТЕЛЬНАЯ ПРЕДПРОФЕССИОНАЛЬНАЯ ОБЩЕОБРАЗОВАТЕЛЬНАЯ ПРОГРАММА В ОБЛАСТИ МУЗЫКАЛЬНОГО ИСКУССТВА</w:t>
      </w: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30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СТРУННЫЕ ИНСТРУМЕНТЫ</w:t>
      </w:r>
      <w:r w:rsidRPr="006B6309">
        <w:rPr>
          <w:rFonts w:ascii="Times New Roman" w:hAnsi="Times New Roman" w:cs="Times New Roman"/>
          <w:b/>
          <w:sz w:val="24"/>
          <w:szCs w:val="24"/>
        </w:rPr>
        <w:t>», «Н</w:t>
      </w:r>
      <w:r>
        <w:rPr>
          <w:rFonts w:ascii="Times New Roman" w:hAnsi="Times New Roman" w:cs="Times New Roman"/>
          <w:b/>
          <w:sz w:val="24"/>
          <w:szCs w:val="24"/>
        </w:rPr>
        <w:t>АРОДНЫЕ ИНСТРУМЕНТЫ</w:t>
      </w:r>
      <w:r w:rsidRPr="006B6309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«ДУХОВЫЕ И УДАРНЫЕ ИНСТРУМЕНТЫ</w:t>
      </w:r>
      <w:r w:rsidRPr="006B6309">
        <w:rPr>
          <w:rFonts w:ascii="Times New Roman" w:hAnsi="Times New Roman" w:cs="Times New Roman"/>
          <w:b/>
          <w:sz w:val="24"/>
          <w:szCs w:val="24"/>
        </w:rPr>
        <w:t>»</w:t>
      </w: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272B" w:rsidRPr="007D4BFD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BFD">
        <w:rPr>
          <w:rFonts w:ascii="Times New Roman" w:hAnsi="Times New Roman" w:cs="Times New Roman"/>
          <w:b/>
          <w:sz w:val="24"/>
          <w:szCs w:val="24"/>
        </w:rPr>
        <w:t>Предметная область</w:t>
      </w:r>
    </w:p>
    <w:p w:rsidR="001F272B" w:rsidRPr="007D4BFD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BFD">
        <w:rPr>
          <w:rFonts w:ascii="Times New Roman" w:hAnsi="Times New Roman" w:cs="Times New Roman"/>
          <w:b/>
          <w:sz w:val="24"/>
          <w:szCs w:val="24"/>
        </w:rPr>
        <w:t>ПО.01. МУЗЫКАЛЬНОЕ ИСПОЛНИТЕЛЬСТВО</w:t>
      </w: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Pr="007D4BFD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Pr="007D4BFD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BFD">
        <w:rPr>
          <w:rFonts w:ascii="Times New Roman" w:hAnsi="Times New Roman" w:cs="Times New Roman"/>
          <w:b/>
          <w:sz w:val="24"/>
          <w:szCs w:val="24"/>
        </w:rPr>
        <w:t>Программа по учебному предмету</w:t>
      </w: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ПО.01.УП.03</w:t>
      </w:r>
      <w:r w:rsidRPr="007D4BF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ФОРТЕПИАНО</w:t>
      </w: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В.01.УП.01. </w:t>
      </w:r>
      <w:r w:rsidRPr="006B6309">
        <w:rPr>
          <w:rFonts w:ascii="Times New Roman" w:hAnsi="Times New Roman" w:cs="Times New Roman"/>
          <w:b/>
          <w:sz w:val="24"/>
          <w:szCs w:val="24"/>
        </w:rPr>
        <w:t>ФОРТЕПИАНО</w:t>
      </w: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Нижний Новгород</w:t>
      </w: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1F272B" w:rsidRPr="00A6641D" w:rsidRDefault="001F272B" w:rsidP="001F2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41D">
        <w:rPr>
          <w:rFonts w:ascii="Times New Roman" w:hAnsi="Times New Roman" w:cs="Times New Roman"/>
          <w:sz w:val="24"/>
          <w:szCs w:val="24"/>
        </w:rPr>
        <w:lastRenderedPageBreak/>
        <w:t>Принята</w:t>
      </w:r>
      <w:proofErr w:type="gramStart"/>
      <w:r w:rsidRPr="00A66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</w:t>
      </w:r>
      <w:proofErr w:type="gramEnd"/>
      <w:r w:rsidRPr="00A6641D">
        <w:rPr>
          <w:rFonts w:ascii="Times New Roman" w:hAnsi="Times New Roman" w:cs="Times New Roman"/>
          <w:sz w:val="24"/>
          <w:szCs w:val="24"/>
        </w:rPr>
        <w:t>тверждаю</w:t>
      </w:r>
    </w:p>
    <w:p w:rsidR="001F272B" w:rsidRPr="00A6641D" w:rsidRDefault="001F272B" w:rsidP="001F2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41D">
        <w:rPr>
          <w:rFonts w:ascii="Times New Roman" w:hAnsi="Times New Roman" w:cs="Times New Roman"/>
          <w:sz w:val="24"/>
          <w:szCs w:val="24"/>
        </w:rPr>
        <w:t>решением пед. совета                                                   директор МБУ ДО «ДМШ № 13»</w:t>
      </w:r>
    </w:p>
    <w:p w:rsidR="001F272B" w:rsidRPr="00A6641D" w:rsidRDefault="001F272B" w:rsidP="001F2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41D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27 </w:t>
      </w:r>
      <w:r w:rsidRPr="00A6641D">
        <w:rPr>
          <w:rFonts w:ascii="Times New Roman" w:hAnsi="Times New Roman" w:cs="Times New Roman"/>
          <w:sz w:val="24"/>
          <w:szCs w:val="24"/>
        </w:rPr>
        <w:t xml:space="preserve"> августа  201</w:t>
      </w:r>
      <w:r>
        <w:rPr>
          <w:rFonts w:ascii="Times New Roman" w:hAnsi="Times New Roman" w:cs="Times New Roman"/>
          <w:sz w:val="24"/>
          <w:szCs w:val="24"/>
        </w:rPr>
        <w:t xml:space="preserve">8  </w:t>
      </w:r>
      <w:r w:rsidRPr="00A6641D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_____________  Н.Л. Мефодьева</w:t>
      </w:r>
    </w:p>
    <w:p w:rsidR="001F272B" w:rsidRPr="00A6641D" w:rsidRDefault="001F272B" w:rsidP="001F2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41D">
        <w:rPr>
          <w:rFonts w:ascii="Times New Roman" w:hAnsi="Times New Roman" w:cs="Times New Roman"/>
          <w:sz w:val="24"/>
          <w:szCs w:val="24"/>
        </w:rPr>
        <w:t>протокол № 1</w:t>
      </w: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F5B" w:rsidRDefault="00D87F5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3C" w:rsidRDefault="0081543C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B" w:rsidRDefault="001F272B" w:rsidP="001F2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         Структура программы учебного предмета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7E04" w:rsidRPr="00B556E1" w:rsidRDefault="00FE7E04" w:rsidP="00B556E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56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Характеристика учебного предмета, его место и роль в образовательном процессе;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56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Срок реализации учебного предмета;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56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Объем учебного времени, предусмотренный учебным планом образовательного учреждения на реализацию учебного предмета;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56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Форма проведения учебных аудиторных занятий;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56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Цели и задачи учебного предмета;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56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Обоснование структуры программы учебного предмета;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56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Методы обучения;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56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Описание материально-технических условий реализации учебного предмета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E7E04" w:rsidRPr="00B556E1" w:rsidRDefault="00FE7E04" w:rsidP="00B556E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Содержание учебного предмета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56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Сведения о затратах учебного времени;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56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Годовые требования по классам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FE7E04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Pr="00B556E1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III</w:t>
      </w:r>
      <w:r w:rsidRPr="00B556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.Требования к уровню подготовки учащихся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Pr="00B556E1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IV</w:t>
      </w:r>
      <w:r w:rsidRPr="00B556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.Формы и методы контроля, система оценок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56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Аттестация: цели, виды, форма, содержание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56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Критерии оценки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556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B556E1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V</w:t>
      </w:r>
      <w:r w:rsidRPr="00B556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.Методическое обеспечение учебного процесса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56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Методические рекомендации педагогическим работникам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56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Рекомендации по организации самостоятельной работы </w:t>
      </w:r>
      <w:proofErr w:type="gramStart"/>
      <w:r w:rsidRPr="00B556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обучающихся</w:t>
      </w:r>
      <w:proofErr w:type="gramEnd"/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Pr="00B556E1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VI</w:t>
      </w:r>
      <w:r w:rsidRPr="00B556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.Списки рекомендуемой нотной и методической литературы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56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Список рекомендуемой нотной литературы;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56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список рекомендуемой методической литературы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7E04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7E04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7E04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1543C" w:rsidRDefault="0081543C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B556E1">
        <w:rPr>
          <w:rFonts w:ascii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lastRenderedPageBreak/>
        <w:t>I</w:t>
      </w:r>
      <w:r w:rsidRPr="00B556E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B556E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B556E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записка.</w:t>
      </w:r>
      <w:proofErr w:type="gramEnd"/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Характеристика учебного предмета, его место и роль </w:t>
      </w:r>
      <w:proofErr w:type="gramStart"/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образовательном </w:t>
      </w:r>
      <w:proofErr w:type="gramStart"/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процессе</w:t>
      </w:r>
      <w:proofErr w:type="gramEnd"/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учебного предмета «Фортепиано» разработана на основе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с учетом федеральных государственных требований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дополнительным предпрофессиональным общеобразовательным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программам в области музыкального искусства «Струнные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инструменты», «Духовые и ударные инструменты», «Народные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инструменты».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Учебный предмет «Фортепиано» направлен на приобретение детьми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знаний, умений и навыков игры на фортепиано, получение ими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художественного образования, а также на эстетическое воспитание и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духовно-нравственное развитие ученика.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Учебный предмет «фортепиано» расширяет представление учащихся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исполнительском искусстве, формирует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исполнительские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умения и навыки.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игре на фортепиано включает в себя музыкальную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грамотность, чтение с листа, навыки ансамблевой игры, овладение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основами аккомпанемента и необходимые навыки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самостоятельной</w:t>
      </w:r>
      <w:proofErr w:type="gramEnd"/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работы. Обучаясь в школе, дети приобретают опыт творческой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музыкальной культуры.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Предмет «фортепиано» наряду с другими предметами учебного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плана является одним из звеньев музыкального воспитания и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предпрофессиональной подготовки учащихся-инструменталистов.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Фортепиано является базовым инструментом для изучения теоретических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предметов, поэтому для успешного обучения в школе искусств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струнном отделении, отделении духовых и ударных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инструментов,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отделении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народных инструментов необходим курс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ознакомления с этим дополнительным инструментом.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7E04" w:rsidRPr="00B556E1" w:rsidRDefault="00FE7E04" w:rsidP="0081543C">
      <w:pPr>
        <w:spacing w:after="0" w:line="294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Срок реализации учебного предмета «фортепиано».</w:t>
      </w:r>
    </w:p>
    <w:p w:rsidR="00FE7E04" w:rsidRPr="00B556E1" w:rsidRDefault="00FE7E04" w:rsidP="0081543C">
      <w:pPr>
        <w:spacing w:after="0" w:line="294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81543C">
      <w:pPr>
        <w:spacing w:after="0" w:line="294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Срок реализации учебного предмета «фортепиано» по 8-летнему учебному плану составляет 8 лет, по 5 - летнему учебному плану  - 5 лет. Данные сроки обучения обусловлены тем, что учебный предмет «Фортепиано» входит как в обязательную часть общей трудоемкости ОП, так и в вариативную часть.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 освоения программы для детей, не закончивших освоение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программы основного общего образования или среднего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(полного) общего образования и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планирующих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поступление в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образовательные учреждения, реализующие основные профессиональные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образовательные программы в области музыкального искусства, может</w:t>
      </w:r>
      <w:proofErr w:type="gramEnd"/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 увеличен на один год. Продолжение освоения программы учебного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предмета «фортепиано» со сроком обучения 8 лет осуществляется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9-м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классе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счет вариативной части. Продолжение освоения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программы учебного предмета «фортепиано» со сроком обучения 5 лет</w:t>
      </w:r>
    </w:p>
    <w:p w:rsidR="00FE7E04" w:rsidRPr="00B556E1" w:rsidRDefault="00FE7E04" w:rsidP="00815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осуществляется в 6-м классе за счет вариативной части.</w:t>
      </w:r>
    </w:p>
    <w:p w:rsidR="00FE7E04" w:rsidRPr="00B556E1" w:rsidRDefault="00FE7E04" w:rsidP="00B556E1">
      <w:pPr>
        <w:spacing w:after="0" w:line="294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Объем учебного времени, предусмотренный учебным планом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учреждения на реализацию учебного предмета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«Фортепиано».</w:t>
      </w:r>
    </w:p>
    <w:p w:rsidR="00FE7E04" w:rsidRPr="00B556E1" w:rsidRDefault="00FE7E04" w:rsidP="00B556E1">
      <w:pPr>
        <w:spacing w:after="0" w:line="294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56E1">
        <w:rPr>
          <w:rFonts w:ascii="yandex-sans" w:hAnsi="yandex-sans" w:cs="yandex-sans"/>
          <w:b/>
          <w:bCs/>
          <w:color w:val="000000"/>
          <w:sz w:val="28"/>
          <w:szCs w:val="28"/>
          <w:shd w:val="clear" w:color="auto" w:fill="FFFFFF"/>
          <w:lang w:eastAsia="ru-RU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2340"/>
        <w:gridCol w:w="2700"/>
        <w:gridCol w:w="2085"/>
      </w:tblGrid>
      <w:tr w:rsidR="00FE7E04" w:rsidRPr="00671168">
        <w:trPr>
          <w:trHeight w:val="1010"/>
        </w:trPr>
        <w:tc>
          <w:tcPr>
            <w:tcW w:w="244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Струнные инструменты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 xml:space="preserve"> (8 лет)</w:t>
            </w:r>
          </w:p>
        </w:tc>
        <w:tc>
          <w:tcPr>
            <w:tcW w:w="270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Духовые и ударные</w:t>
            </w: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 xml:space="preserve"> инструменты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 xml:space="preserve"> (8 лет)</w:t>
            </w:r>
          </w:p>
        </w:tc>
        <w:tc>
          <w:tcPr>
            <w:tcW w:w="208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Народные инструменты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 xml:space="preserve">инструменты (8 лет) </w:t>
            </w:r>
          </w:p>
        </w:tc>
      </w:tr>
      <w:tr w:rsidR="00FE7E04" w:rsidRPr="00671168">
        <w:trPr>
          <w:trHeight w:val="255"/>
        </w:trPr>
        <w:tc>
          <w:tcPr>
            <w:tcW w:w="244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Срок обучения</w:t>
            </w:r>
          </w:p>
        </w:tc>
        <w:tc>
          <w:tcPr>
            <w:tcW w:w="2340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6 лет</w:t>
            </w:r>
          </w:p>
        </w:tc>
        <w:tc>
          <w:tcPr>
            <w:tcW w:w="270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6 лет</w:t>
            </w:r>
          </w:p>
        </w:tc>
        <w:tc>
          <w:tcPr>
            <w:tcW w:w="208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6 лет</w:t>
            </w:r>
          </w:p>
        </w:tc>
      </w:tr>
      <w:tr w:rsidR="00FE7E04" w:rsidRPr="00671168">
        <w:trPr>
          <w:trHeight w:val="884"/>
        </w:trPr>
        <w:tc>
          <w:tcPr>
            <w:tcW w:w="244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Максимальная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учебная нагрузка (в</w:t>
            </w:r>
            <w:proofErr w:type="gramEnd"/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часах</w:t>
            </w:r>
            <w:proofErr w:type="gramEnd"/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).</w:t>
            </w:r>
          </w:p>
        </w:tc>
        <w:tc>
          <w:tcPr>
            <w:tcW w:w="2340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594</w:t>
            </w:r>
          </w:p>
        </w:tc>
        <w:tc>
          <w:tcPr>
            <w:tcW w:w="270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594</w:t>
            </w:r>
          </w:p>
        </w:tc>
        <w:tc>
          <w:tcPr>
            <w:tcW w:w="2085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594</w:t>
            </w:r>
          </w:p>
        </w:tc>
      </w:tr>
      <w:tr w:rsidR="00FE7E04" w:rsidRPr="00671168">
        <w:trPr>
          <w:trHeight w:val="180"/>
        </w:trPr>
        <w:tc>
          <w:tcPr>
            <w:tcW w:w="244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Количество часов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на аудиторные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занятия.</w:t>
            </w:r>
          </w:p>
        </w:tc>
        <w:tc>
          <w:tcPr>
            <w:tcW w:w="2340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198</w:t>
            </w:r>
          </w:p>
        </w:tc>
        <w:tc>
          <w:tcPr>
            <w:tcW w:w="270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198</w:t>
            </w:r>
          </w:p>
        </w:tc>
        <w:tc>
          <w:tcPr>
            <w:tcW w:w="2085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198</w:t>
            </w:r>
          </w:p>
        </w:tc>
      </w:tr>
      <w:tr w:rsidR="00FE7E04" w:rsidRPr="00671168">
        <w:trPr>
          <w:trHeight w:val="345"/>
        </w:trPr>
        <w:tc>
          <w:tcPr>
            <w:tcW w:w="244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Количество часов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на внеаудиторную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(самостоятельную)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работу.</w:t>
            </w:r>
          </w:p>
        </w:tc>
        <w:tc>
          <w:tcPr>
            <w:tcW w:w="2340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396</w:t>
            </w:r>
          </w:p>
        </w:tc>
        <w:tc>
          <w:tcPr>
            <w:tcW w:w="270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396</w:t>
            </w:r>
          </w:p>
        </w:tc>
        <w:tc>
          <w:tcPr>
            <w:tcW w:w="2085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396</w:t>
            </w:r>
          </w:p>
        </w:tc>
      </w:tr>
      <w:tr w:rsidR="00FE7E04" w:rsidRPr="00671168">
        <w:trPr>
          <w:trHeight w:val="1185"/>
        </w:trPr>
        <w:tc>
          <w:tcPr>
            <w:tcW w:w="244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Срок обучения</w:t>
            </w:r>
          </w:p>
        </w:tc>
        <w:tc>
          <w:tcPr>
            <w:tcW w:w="234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7 лет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дополнительный 9-й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обучения.</w:t>
            </w:r>
          </w:p>
        </w:tc>
        <w:tc>
          <w:tcPr>
            <w:tcW w:w="270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7 лет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дополнительный 9-й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год обучения.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8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7 лет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дополнительный 9-й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год обучения.</w:t>
            </w:r>
          </w:p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FE7E04" w:rsidRPr="00671168">
        <w:trPr>
          <w:trHeight w:val="840"/>
        </w:trPr>
        <w:tc>
          <w:tcPr>
            <w:tcW w:w="244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Максимальная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учебная нагрузк</w:t>
            </w:r>
            <w:proofErr w:type="gramStart"/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а(</w:t>
            </w:r>
            <w:proofErr w:type="gramEnd"/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в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часах</w:t>
            </w:r>
            <w:proofErr w:type="gramEnd"/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).</w:t>
            </w:r>
          </w:p>
        </w:tc>
        <w:tc>
          <w:tcPr>
            <w:tcW w:w="2340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693</w:t>
            </w:r>
          </w:p>
        </w:tc>
        <w:tc>
          <w:tcPr>
            <w:tcW w:w="270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693</w:t>
            </w:r>
          </w:p>
        </w:tc>
        <w:tc>
          <w:tcPr>
            <w:tcW w:w="2085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693</w:t>
            </w:r>
          </w:p>
        </w:tc>
      </w:tr>
      <w:tr w:rsidR="00FE7E04" w:rsidRPr="00671168">
        <w:trPr>
          <w:trHeight w:val="255"/>
        </w:trPr>
        <w:tc>
          <w:tcPr>
            <w:tcW w:w="244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Количество часов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на аудиторные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занятия.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231</w:t>
            </w:r>
          </w:p>
        </w:tc>
        <w:tc>
          <w:tcPr>
            <w:tcW w:w="270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231</w:t>
            </w:r>
          </w:p>
        </w:tc>
        <w:tc>
          <w:tcPr>
            <w:tcW w:w="2085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231</w:t>
            </w:r>
          </w:p>
        </w:tc>
      </w:tr>
      <w:tr w:rsidR="00FE7E04" w:rsidRPr="00671168">
        <w:trPr>
          <w:trHeight w:val="1230"/>
        </w:trPr>
        <w:tc>
          <w:tcPr>
            <w:tcW w:w="244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Количество часов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на внеаудиторную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(самостоятельную)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работу.</w:t>
            </w:r>
          </w:p>
        </w:tc>
        <w:tc>
          <w:tcPr>
            <w:tcW w:w="2340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462</w:t>
            </w:r>
          </w:p>
        </w:tc>
        <w:tc>
          <w:tcPr>
            <w:tcW w:w="270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462</w:t>
            </w:r>
          </w:p>
        </w:tc>
        <w:tc>
          <w:tcPr>
            <w:tcW w:w="2085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462</w:t>
            </w:r>
          </w:p>
        </w:tc>
      </w:tr>
      <w:tr w:rsidR="00FE7E04" w:rsidRPr="00671168">
        <w:trPr>
          <w:trHeight w:val="180"/>
        </w:trPr>
        <w:tc>
          <w:tcPr>
            <w:tcW w:w="244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Духовые и ударные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инструменты (5 лет)</w:t>
            </w:r>
          </w:p>
        </w:tc>
        <w:tc>
          <w:tcPr>
            <w:tcW w:w="270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Народные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инструменты (5 лет)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  <w:tc>
          <w:tcPr>
            <w:tcW w:w="2085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</w:tr>
      <w:tr w:rsidR="00FE7E04" w:rsidRPr="00671168">
        <w:trPr>
          <w:trHeight w:val="345"/>
        </w:trPr>
        <w:tc>
          <w:tcPr>
            <w:tcW w:w="244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Срок обучения.</w:t>
            </w:r>
          </w:p>
        </w:tc>
        <w:tc>
          <w:tcPr>
            <w:tcW w:w="2340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4 года</w:t>
            </w:r>
          </w:p>
        </w:tc>
        <w:tc>
          <w:tcPr>
            <w:tcW w:w="270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4 года</w:t>
            </w:r>
          </w:p>
        </w:tc>
        <w:tc>
          <w:tcPr>
            <w:tcW w:w="2085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</w:tr>
      <w:tr w:rsidR="00FE7E04" w:rsidRPr="00671168">
        <w:trPr>
          <w:trHeight w:val="345"/>
        </w:trPr>
        <w:tc>
          <w:tcPr>
            <w:tcW w:w="244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Максимальная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учебная нагрузк</w:t>
            </w:r>
            <w:proofErr w:type="gramStart"/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а(</w:t>
            </w:r>
            <w:proofErr w:type="gramEnd"/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в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часах</w:t>
            </w:r>
            <w:proofErr w:type="gramEnd"/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340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412,5</w:t>
            </w:r>
          </w:p>
        </w:tc>
        <w:tc>
          <w:tcPr>
            <w:tcW w:w="270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412,5</w:t>
            </w:r>
          </w:p>
        </w:tc>
        <w:tc>
          <w:tcPr>
            <w:tcW w:w="2085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</w:tr>
      <w:tr w:rsidR="00FE7E04" w:rsidRPr="00671168">
        <w:trPr>
          <w:trHeight w:val="360"/>
        </w:trPr>
        <w:tc>
          <w:tcPr>
            <w:tcW w:w="244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Количество часов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на аудиторные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занятия.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148,5</w:t>
            </w:r>
          </w:p>
        </w:tc>
        <w:tc>
          <w:tcPr>
            <w:tcW w:w="270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148,5</w:t>
            </w:r>
          </w:p>
        </w:tc>
        <w:tc>
          <w:tcPr>
            <w:tcW w:w="2085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</w:tr>
      <w:tr w:rsidR="00FE7E04" w:rsidRPr="00671168">
        <w:trPr>
          <w:trHeight w:val="345"/>
        </w:trPr>
        <w:tc>
          <w:tcPr>
            <w:tcW w:w="244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lastRenderedPageBreak/>
              <w:t>Количество часов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на внеаудиторную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(самостоятельную)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работу.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264</w:t>
            </w:r>
          </w:p>
        </w:tc>
        <w:tc>
          <w:tcPr>
            <w:tcW w:w="270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264</w:t>
            </w:r>
          </w:p>
        </w:tc>
        <w:tc>
          <w:tcPr>
            <w:tcW w:w="2085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</w:tr>
      <w:tr w:rsidR="00FE7E04" w:rsidRPr="00671168">
        <w:trPr>
          <w:trHeight w:val="345"/>
        </w:trPr>
        <w:tc>
          <w:tcPr>
            <w:tcW w:w="244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Срок обучения</w:t>
            </w:r>
          </w:p>
        </w:tc>
        <w:tc>
          <w:tcPr>
            <w:tcW w:w="234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5 лет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дополнительный 6-й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год обучения.</w:t>
            </w:r>
          </w:p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  <w:tc>
          <w:tcPr>
            <w:tcW w:w="270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5 лет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дополнительный 6-й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год обучения.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  <w:tc>
          <w:tcPr>
            <w:tcW w:w="2085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</w:tr>
      <w:tr w:rsidR="00FE7E04" w:rsidRPr="00671168">
        <w:trPr>
          <w:trHeight w:val="360"/>
        </w:trPr>
        <w:tc>
          <w:tcPr>
            <w:tcW w:w="244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Максимальная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учебная нагрузка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(в часах)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511,5</w:t>
            </w:r>
          </w:p>
        </w:tc>
        <w:tc>
          <w:tcPr>
            <w:tcW w:w="270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511,5</w:t>
            </w:r>
          </w:p>
        </w:tc>
        <w:tc>
          <w:tcPr>
            <w:tcW w:w="2085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</w:tr>
      <w:tr w:rsidR="00FE7E04" w:rsidRPr="00671168">
        <w:trPr>
          <w:trHeight w:val="345"/>
        </w:trPr>
        <w:tc>
          <w:tcPr>
            <w:tcW w:w="244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Количество часов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на аудиторную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нагрузку.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181,5</w:t>
            </w:r>
          </w:p>
        </w:tc>
        <w:tc>
          <w:tcPr>
            <w:tcW w:w="270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181,5</w:t>
            </w:r>
          </w:p>
        </w:tc>
        <w:tc>
          <w:tcPr>
            <w:tcW w:w="2085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</w:tr>
      <w:tr w:rsidR="00FE7E04" w:rsidRPr="00671168">
        <w:trPr>
          <w:trHeight w:val="165"/>
        </w:trPr>
        <w:tc>
          <w:tcPr>
            <w:tcW w:w="2445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Количество часов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на внеаудиторную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нагрузку.</w:t>
            </w:r>
          </w:p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330</w:t>
            </w:r>
          </w:p>
        </w:tc>
        <w:tc>
          <w:tcPr>
            <w:tcW w:w="2700" w:type="dxa"/>
          </w:tcPr>
          <w:p w:rsidR="00FE7E04" w:rsidRPr="00671168" w:rsidRDefault="00FE7E04" w:rsidP="00671168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71168"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  <w:t>330</w:t>
            </w:r>
          </w:p>
        </w:tc>
        <w:tc>
          <w:tcPr>
            <w:tcW w:w="2085" w:type="dxa"/>
          </w:tcPr>
          <w:p w:rsidR="00FE7E04" w:rsidRPr="00671168" w:rsidRDefault="00FE7E04" w:rsidP="00671168">
            <w:pPr>
              <w:spacing w:before="100" w:beforeAutospacing="1" w:after="100" w:afterAutospacing="1" w:line="294" w:lineRule="atLeast"/>
              <w:jc w:val="center"/>
              <w:rPr>
                <w:rFonts w:ascii="yandex-sans" w:hAnsi="yandex-sans" w:cs="yandex-sans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</w:tr>
    </w:tbl>
    <w:p w:rsidR="00FE7E04" w:rsidRPr="00B556E1" w:rsidRDefault="00FE7E04" w:rsidP="00B556E1">
      <w:pPr>
        <w:spacing w:after="0" w:line="294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 Форма проведения учебных аудиторных занятий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Идивидуальная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рекомендуемая продолжительность урока – 40 минут.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Индивидуальная форма позволяет преподавателю лучше узнать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ученика, его музыкальные возможности, трудоспособность, эмоционально-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психологические особенности.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Цели и задачи учебного предмета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развитие музыкально-творческих способностей учащегося на основе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приобретенных им базовых знаний, умений, и навыков в области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фортепианного исполнительства, осознание учащимся ценности своей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музыкально-творческой деятельности. Важно привить учащемуся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культуру звукоизвлечения, научить понимать характер, форму, стиль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музыкального произведения, привить устойчивый интерес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самостоятельной деятельности, ощущение востребованности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исполнительства.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развитие общей музыкальной грамотности ученика и расширение его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музыкального кругозора, а также воспитание в нем любви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классической музыке, обязательное включение в программу легких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переложений классической музыки.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Обоснование структуры программы учебного предмета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Обоснованием структуры программы являются ФГТ, отражающие все</w:t>
      </w:r>
    </w:p>
    <w:p w:rsidR="00FE7E04" w:rsidRPr="00373197" w:rsidRDefault="00FE7E04" w:rsidP="003731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аспекты работы преподавателя с учеником.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7.Методы обучения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работе с учащимися педагог использует следующие методы: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(объяснение, беседа, рассказ);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наглядно – слуховой метод (показ с демонстрацией пианистических</w:t>
      </w:r>
      <w:proofErr w:type="gramEnd"/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приемов, наблюдение);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эмоциональный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подбор ассоциаций, образных сравнений, сочинение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текстов, стихов);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практические методы обучения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на инструменте над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упражнениями, чтением с листа, исполнением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музыкальных</w:t>
      </w:r>
      <w:proofErr w:type="gramEnd"/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произведений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8.Описание материально-технических условий реализации учебного предмета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Материально – технические условия ДМШ №13 соответствуют всем необходимым требованиям реализации данного учебного предмета: классы (площадью не менее 6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для индивидуальных занятий обеспечены настроенными инструментами (фортепиано), имеется доступ к нотной литературе, методическому материалу (библиотека).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Помещения для занятий соответствует противопожарным и санитарным нормам. </w:t>
      </w:r>
    </w:p>
    <w:p w:rsidR="00FE7E04" w:rsidRPr="00B556E1" w:rsidRDefault="00FE7E04" w:rsidP="00B556E1">
      <w:pPr>
        <w:spacing w:after="0" w:line="294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II</w:t>
      </w:r>
      <w:r w:rsidRPr="00B556E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B556E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B556E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учебного предмета.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1.Сведения о затратах учебного времени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Таблица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3"/>
        <w:gridCol w:w="2977"/>
        <w:gridCol w:w="566"/>
        <w:gridCol w:w="566"/>
        <w:gridCol w:w="566"/>
        <w:gridCol w:w="567"/>
        <w:gridCol w:w="566"/>
        <w:gridCol w:w="566"/>
        <w:gridCol w:w="566"/>
        <w:gridCol w:w="567"/>
      </w:tblGrid>
      <w:tr w:rsidR="00FE7E04" w:rsidRPr="00671168">
        <w:tc>
          <w:tcPr>
            <w:tcW w:w="1838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97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FE7E04" w:rsidRPr="00671168">
        <w:tc>
          <w:tcPr>
            <w:tcW w:w="1838" w:type="dxa"/>
            <w:vMerge w:val="restart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Продолжительность</w:t>
            </w:r>
          </w:p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 xml:space="preserve">Учебных занятий </w:t>
            </w:r>
          </w:p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в неделях)</w:t>
            </w:r>
          </w:p>
        </w:tc>
        <w:tc>
          <w:tcPr>
            <w:tcW w:w="297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8-летнее обучение</w:t>
            </w:r>
          </w:p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(струнные инструменты)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</w:tr>
      <w:tr w:rsidR="00FE7E04" w:rsidRPr="00671168">
        <w:tc>
          <w:tcPr>
            <w:tcW w:w="1838" w:type="dxa"/>
            <w:vMerge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8-летнее обучение</w:t>
            </w:r>
          </w:p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(духовые и ударные инструменты)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</w:tr>
      <w:tr w:rsidR="00FE7E04" w:rsidRPr="00671168">
        <w:tc>
          <w:tcPr>
            <w:tcW w:w="1838" w:type="dxa"/>
            <w:vMerge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5-летнее обучение</w:t>
            </w:r>
          </w:p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(духовые и ударные инструменты)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FE7E04" w:rsidRPr="00671168">
        <w:tc>
          <w:tcPr>
            <w:tcW w:w="1838" w:type="dxa"/>
            <w:vMerge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8-летнее обучение</w:t>
            </w:r>
          </w:p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(народные инструменты)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</w:tr>
      <w:tr w:rsidR="00FE7E04" w:rsidRPr="00671168">
        <w:tc>
          <w:tcPr>
            <w:tcW w:w="1838" w:type="dxa"/>
            <w:vMerge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5-летнее обучение</w:t>
            </w:r>
          </w:p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(народные инструменты)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FE7E04" w:rsidRPr="00671168">
        <w:tc>
          <w:tcPr>
            <w:tcW w:w="1838" w:type="dxa"/>
            <w:vMerge w:val="restart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Количество часов</w:t>
            </w:r>
          </w:p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на аудиторные занятия (в неделю)</w:t>
            </w:r>
          </w:p>
        </w:tc>
        <w:tc>
          <w:tcPr>
            <w:tcW w:w="297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8-летнее обучение</w:t>
            </w:r>
          </w:p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(струнное отделение)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E7E04" w:rsidRPr="00671168">
        <w:tc>
          <w:tcPr>
            <w:tcW w:w="1838" w:type="dxa"/>
            <w:vMerge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8-летнее обучение</w:t>
            </w:r>
          </w:p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(духовые и ударные инструменты)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E7E04" w:rsidRPr="00671168">
        <w:tc>
          <w:tcPr>
            <w:tcW w:w="1838" w:type="dxa"/>
            <w:vMerge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5-летнее обучение</w:t>
            </w:r>
          </w:p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(духовые и ударные инструменты)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FE7E04" w:rsidRPr="00671168">
        <w:tc>
          <w:tcPr>
            <w:tcW w:w="1838" w:type="dxa"/>
            <w:vMerge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8-летнее обучение</w:t>
            </w:r>
          </w:p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(народное отделение)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E7E04" w:rsidRPr="00671168">
        <w:tc>
          <w:tcPr>
            <w:tcW w:w="1838" w:type="dxa"/>
            <w:vMerge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5-летнее обучение</w:t>
            </w:r>
          </w:p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(народные инструменты)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FE7E04" w:rsidRPr="00671168">
        <w:tc>
          <w:tcPr>
            <w:tcW w:w="1838" w:type="dxa"/>
            <w:vMerge w:val="restart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Количество часов</w:t>
            </w:r>
          </w:p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на внеаудиторные</w:t>
            </w:r>
          </w:p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занятия (в неделю)</w:t>
            </w:r>
          </w:p>
        </w:tc>
        <w:tc>
          <w:tcPr>
            <w:tcW w:w="297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8-летнее обучение</w:t>
            </w:r>
          </w:p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(струнное отделение)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FE7E04" w:rsidRPr="00671168">
        <w:tc>
          <w:tcPr>
            <w:tcW w:w="1838" w:type="dxa"/>
            <w:vMerge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8-летнее обучение</w:t>
            </w:r>
          </w:p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(духовых и ударных инструментов)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FE7E04" w:rsidRPr="00671168">
        <w:tc>
          <w:tcPr>
            <w:tcW w:w="1838" w:type="dxa"/>
            <w:vMerge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5-летнее обучение</w:t>
            </w:r>
          </w:p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(духовые и ударные инструменты)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FE7E04" w:rsidRPr="00671168">
        <w:tc>
          <w:tcPr>
            <w:tcW w:w="1838" w:type="dxa"/>
            <w:vMerge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8-летнее обучение (народное отделение)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FE7E04" w:rsidRPr="00671168">
        <w:tc>
          <w:tcPr>
            <w:tcW w:w="1838" w:type="dxa"/>
            <w:vMerge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5-летнее обучение</w:t>
            </w:r>
          </w:p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(народное отделение)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 w:rsidRPr="00671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66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FE7E04" w:rsidRPr="00671168" w:rsidRDefault="00FE7E04" w:rsidP="00671168">
            <w:pPr>
              <w:spacing w:after="0" w:line="294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</w:tbl>
    <w:p w:rsidR="00FE7E04" w:rsidRDefault="00FE7E04" w:rsidP="00B556E1">
      <w:pPr>
        <w:spacing w:after="0" w:line="294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7E04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Аудиторная нагрузка по учебному предмету «Фортепиано» распределена по годам обучения  (классам) с учетом общего объема времени, предусмотренного ФГТ на учебный предмет.</w:t>
      </w:r>
    </w:p>
    <w:p w:rsidR="00FE7E04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Объем времени на самостоятельную работу обучающихся определяется с учетом целесообразности и индивидуальных способностей учащихся. </w:t>
      </w:r>
    </w:p>
    <w:p w:rsidR="00FE7E04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Предлагаемые виды внеаудиторной работы:</w:t>
      </w:r>
    </w:p>
    <w:p w:rsidR="00FE7E04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выполнение домашнего задания;</w:t>
      </w:r>
    </w:p>
    <w:p w:rsidR="00FE7E04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посещение учреждений культуры (филармоний, театров, концертных залов и др.)</w:t>
      </w:r>
    </w:p>
    <w:p w:rsidR="00FE7E04" w:rsidRPr="00D61AF5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участие обучающихся в концертах, творческих мероприятиях и культурно-просветительской деятельности образовательного учреждения и др.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Годовые требования по классам</w:t>
      </w:r>
    </w:p>
    <w:p w:rsidR="00FE7E04" w:rsidRPr="00B556E1" w:rsidRDefault="00FE7E04" w:rsidP="00B556E1">
      <w:pPr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Учащиеся исполнительских направлений с 5(6)-летним сроком обучения</w:t>
      </w:r>
      <w:r w:rsidRPr="00B556E1">
        <w:rPr>
          <w:rFonts w:ascii="Times New Roman" w:hAnsi="Times New Roman" w:cs="Times New Roman"/>
          <w:sz w:val="28"/>
          <w:szCs w:val="28"/>
          <w:lang w:eastAsia="ru-RU"/>
        </w:rPr>
        <w:t> сдают зачёт по фортепиано в 2-5(6) классах, во втором полугодии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Учащиеся исполнительских направлений с 8(9)-летним сроком обучения</w:t>
      </w:r>
      <w:r w:rsidRPr="00B556E1">
        <w:rPr>
          <w:rFonts w:ascii="Times New Roman" w:hAnsi="Times New Roman" w:cs="Times New Roman"/>
          <w:sz w:val="28"/>
          <w:szCs w:val="28"/>
          <w:lang w:eastAsia="ru-RU"/>
        </w:rPr>
        <w:t> сдают зачёт по фортепиано во 2-8(9) классах, втором полугодии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На зачётах в рамках промежуточной аттестации исполняется 2 разнохарактерных произведения.</w:t>
      </w:r>
    </w:p>
    <w:p w:rsidR="00FE7E04" w:rsidRDefault="00FE7E04" w:rsidP="00B556E1">
      <w:pPr>
        <w:spacing w:after="0" w:line="294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7E04" w:rsidRDefault="00FE7E04" w:rsidP="00B556E1">
      <w:pPr>
        <w:spacing w:after="0" w:line="294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требования по классам по учебному предмету «Фортепиано»</w:t>
      </w:r>
    </w:p>
    <w:p w:rsidR="00FE7E04" w:rsidRPr="00B556E1" w:rsidRDefault="00FE7E04" w:rsidP="00B556E1">
      <w:pPr>
        <w:spacing w:after="0" w:line="294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год обучения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 xml:space="preserve">В первый год </w:t>
      </w:r>
      <w:proofErr w:type="gramStart"/>
      <w:r w:rsidRPr="00B556E1">
        <w:rPr>
          <w:rFonts w:ascii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B556E1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учебному предмету «Фортепиано» вся работа направлена на ознакомление с фортепиано, на организацию игрового аппарата, приобретение пианистических навыков.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Ученик должен проходить параллельно с упражнениями и освоением нотной грамоты начальные пьесы из сборников для фортепиано. Произведения подбирает педагог исходя из индивидуальных особенностей ученика.</w:t>
      </w:r>
    </w:p>
    <w:p w:rsidR="00FE7E04" w:rsidRPr="00B556E1" w:rsidRDefault="00FE7E04" w:rsidP="00B556E1">
      <w:pPr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56E1">
        <w:rPr>
          <w:rFonts w:ascii="Times New Roman" w:hAnsi="Times New Roman" w:cs="Times New Roman"/>
          <w:sz w:val="28"/>
          <w:szCs w:val="28"/>
          <w:lang w:eastAsia="ru-RU"/>
        </w:rPr>
        <w:t>Примерные</w:t>
      </w:r>
      <w:proofErr w:type="gramEnd"/>
      <w:r w:rsidRPr="00B556E1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для зачётов и контрольных уроков</w:t>
      </w:r>
    </w:p>
    <w:p w:rsidR="00FE7E04" w:rsidRPr="00B556E1" w:rsidRDefault="00FE7E04" w:rsidP="00B556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ind w:left="720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1.Гнесина Е. Маленькие этюды: № 11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2.Литовко Ю. Пастушок (канон)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 xml:space="preserve">1. Слонов </w:t>
      </w:r>
      <w:proofErr w:type="gramStart"/>
      <w:r w:rsidRPr="00B556E1">
        <w:rPr>
          <w:rFonts w:ascii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B556E1">
        <w:rPr>
          <w:rFonts w:ascii="Times New Roman" w:hAnsi="Times New Roman" w:cs="Times New Roman"/>
          <w:sz w:val="28"/>
          <w:szCs w:val="28"/>
          <w:lang w:eastAsia="ru-RU"/>
        </w:rPr>
        <w:t>, Полька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2.Литкова И. «Кукла танцует»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год обучения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ученик должен изучить 6 – 8 произведений. Из них: 2 – 3 этюда, 3 – 4 разнохарактерных пьесы, ансамбли. Во втором классе можно читать с листа, т.к. ученик уже должен иметь определенные навыки игры на фортепиано.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Техническое развитие.</w:t>
      </w:r>
      <w:r w:rsidRPr="00B556E1">
        <w:rPr>
          <w:rFonts w:ascii="Times New Roman" w:hAnsi="Times New Roman" w:cs="Times New Roman"/>
          <w:sz w:val="28"/>
          <w:szCs w:val="28"/>
          <w:lang w:eastAsia="ru-RU"/>
        </w:rPr>
        <w:t> В течение учебного года ученик должен освоить игру гамм на 2 октавы отдельными руками (до 2-х знаков включительно), а также трехзначные аккорды в этих тональностях (тоническое трезвучие с обращениями) отдельными руками.</w:t>
      </w:r>
    </w:p>
    <w:p w:rsidR="00FE7E04" w:rsidRPr="00B556E1" w:rsidRDefault="00FE7E04" w:rsidP="00B556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56E1">
        <w:rPr>
          <w:rFonts w:ascii="Times New Roman" w:hAnsi="Times New Roman" w:cs="Times New Roman"/>
          <w:sz w:val="28"/>
          <w:szCs w:val="28"/>
          <w:lang w:eastAsia="ru-RU"/>
        </w:rPr>
        <w:t>Примерные</w:t>
      </w:r>
      <w:proofErr w:type="gramEnd"/>
      <w:r w:rsidRPr="00B556E1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для зачётов и контрольных уроков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1..Осокин М. Вечерняя гармония.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2. Тюрк. Песня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ind w:left="720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1.Бетховен Л. Сонатина Соль-мажор, 1 часть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2.Штейбельт Д. Соч. 33. Адажио.</w:t>
      </w:r>
    </w:p>
    <w:p w:rsidR="00FE7E04" w:rsidRPr="00B556E1" w:rsidRDefault="00FE7E04" w:rsidP="00B556E1">
      <w:pPr>
        <w:spacing w:after="0" w:line="294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год обучения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ученик должен изучить 6 – 8 произведений. Из них: 2 – 3 этюда, 3 – 4 разнохарактерных пьесы (1 – 2 с элементами полифонии), ансамбли. Продолжать работу по приобретению навыков чтения с листа.</w:t>
      </w:r>
    </w:p>
    <w:p w:rsidR="00FE7E04" w:rsidRPr="00B556E1" w:rsidRDefault="00FE7E04" w:rsidP="00B556E1">
      <w:pPr>
        <w:spacing w:after="0" w:line="242" w:lineRule="atLeast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Техническое развитие. Продолжать игру гамм на 2 октавы отдельными руками, но расширить круг изучаемых тональностей. 1 – 2 гаммы освоить исполнение двумя руками, а также играть расходящуюся гамму от одного звука (до, соль). Играть тоническое трезвучие с обращениями в пройденных тональностях отдельными руками.</w:t>
      </w:r>
    </w:p>
    <w:p w:rsidR="00FE7E04" w:rsidRPr="00B556E1" w:rsidRDefault="00FE7E04" w:rsidP="00B556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56E1">
        <w:rPr>
          <w:rFonts w:ascii="Times New Roman" w:hAnsi="Times New Roman" w:cs="Times New Roman"/>
          <w:sz w:val="28"/>
          <w:szCs w:val="28"/>
          <w:lang w:eastAsia="ru-RU"/>
        </w:rPr>
        <w:t>Примерные</w:t>
      </w:r>
      <w:proofErr w:type="gramEnd"/>
      <w:r w:rsidRPr="00B556E1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для зачётов и контрольных уроков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ind w:left="720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1.Пёрселл Г. Ария ре минор.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2. Черни К. (</w:t>
      </w:r>
      <w:proofErr w:type="spellStart"/>
      <w:r w:rsidRPr="00B556E1">
        <w:rPr>
          <w:rFonts w:ascii="Times New Roman" w:hAnsi="Times New Roman" w:cs="Times New Roman"/>
          <w:sz w:val="28"/>
          <w:szCs w:val="28"/>
          <w:lang w:eastAsia="ru-RU"/>
        </w:rPr>
        <w:t>Гермер</w:t>
      </w:r>
      <w:proofErr w:type="spellEnd"/>
      <w:r w:rsidRPr="00B556E1">
        <w:rPr>
          <w:rFonts w:ascii="Times New Roman" w:hAnsi="Times New Roman" w:cs="Times New Roman"/>
          <w:sz w:val="28"/>
          <w:szCs w:val="28"/>
          <w:lang w:eastAsia="ru-RU"/>
        </w:rPr>
        <w:t xml:space="preserve"> Г.). Этюд №4 (т.1)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ind w:left="720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1.Гедике А. Соч. 36 Сонатина </w:t>
      </w:r>
      <w:proofErr w:type="gramStart"/>
      <w:r w:rsidRPr="00B556E1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556E1">
        <w:rPr>
          <w:rFonts w:ascii="Times New Roman" w:hAnsi="Times New Roman" w:cs="Times New Roman"/>
          <w:sz w:val="28"/>
          <w:szCs w:val="28"/>
          <w:lang w:eastAsia="ru-RU"/>
        </w:rPr>
        <w:t xml:space="preserve"> мажор, 1 часть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2.Чайковский П. «Старинная французская песенка».</w:t>
      </w:r>
    </w:p>
    <w:p w:rsidR="00FE7E04" w:rsidRPr="00B556E1" w:rsidRDefault="00FE7E04" w:rsidP="00B556E1">
      <w:pPr>
        <w:spacing w:after="0" w:line="294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год обучения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ученик должен изучить 6 – 8 произведений. Из них 2 – 3 этюда на различные виды техники, 3 – 4 разнохарактерные пьесы (1 – 2 с элементами полифонии). Рекомендуется с 4 класса больше внимания уделять полифоническим пьесам (старинные танцы), а также вводить в репертуар небольшие по объему произведения крупной формы. Продолжать изучение ансамблей и чтение с листа.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Техническое развитие. </w:t>
      </w:r>
      <w:r w:rsidRPr="00B556E1">
        <w:rPr>
          <w:rFonts w:ascii="Times New Roman" w:hAnsi="Times New Roman" w:cs="Times New Roman"/>
          <w:sz w:val="28"/>
          <w:szCs w:val="28"/>
          <w:lang w:eastAsia="ru-RU"/>
        </w:rPr>
        <w:t>Расширить круг изучаемых тональностей до 4-х знаков. Ранее изученные тональности играть в виде гамм и аккордов двумя руками. Гаммы и аккорды новых тональностей играть отдельными руками на 2 октавы. Расходящиеся гаммы от одного звука играть по выбору педагога и ученика. Начать изучение коротких арпеджио в одной – двух тональностях отдельными руками.</w:t>
      </w:r>
    </w:p>
    <w:p w:rsidR="00FE7E04" w:rsidRPr="00B556E1" w:rsidRDefault="00FE7E04" w:rsidP="00B556E1">
      <w:pPr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56E1">
        <w:rPr>
          <w:rFonts w:ascii="Times New Roman" w:hAnsi="Times New Roman" w:cs="Times New Roman"/>
          <w:sz w:val="28"/>
          <w:szCs w:val="28"/>
          <w:lang w:eastAsia="ru-RU"/>
        </w:rPr>
        <w:t>Примерные</w:t>
      </w:r>
      <w:proofErr w:type="gramEnd"/>
      <w:r w:rsidRPr="00B556E1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для зачётов и контрольных уроков</w:t>
      </w:r>
    </w:p>
    <w:p w:rsidR="00FE7E04" w:rsidRPr="00B556E1" w:rsidRDefault="00FE7E04" w:rsidP="00B556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ind w:left="720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1.Бах И.С. Менуэт-трио соль минор.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2.Черни К. (</w:t>
      </w:r>
      <w:proofErr w:type="spellStart"/>
      <w:r w:rsidRPr="00B556E1">
        <w:rPr>
          <w:rFonts w:ascii="Times New Roman" w:hAnsi="Times New Roman" w:cs="Times New Roman"/>
          <w:sz w:val="28"/>
          <w:szCs w:val="28"/>
          <w:lang w:eastAsia="ru-RU"/>
        </w:rPr>
        <w:t>Гермер</w:t>
      </w:r>
      <w:proofErr w:type="spellEnd"/>
      <w:r w:rsidRPr="00B556E1">
        <w:rPr>
          <w:rFonts w:ascii="Times New Roman" w:hAnsi="Times New Roman" w:cs="Times New Roman"/>
          <w:sz w:val="28"/>
          <w:szCs w:val="28"/>
          <w:lang w:eastAsia="ru-RU"/>
        </w:rPr>
        <w:t xml:space="preserve"> Г.). Этюд №1 (2 тетрадь)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ind w:left="720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1.Зиринг В. Сонатина Соль-мажор.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2.Черни К. (</w:t>
      </w:r>
      <w:proofErr w:type="spellStart"/>
      <w:r w:rsidRPr="00B556E1">
        <w:rPr>
          <w:rFonts w:ascii="Times New Roman" w:hAnsi="Times New Roman" w:cs="Times New Roman"/>
          <w:sz w:val="28"/>
          <w:szCs w:val="28"/>
          <w:lang w:eastAsia="ru-RU"/>
        </w:rPr>
        <w:t>Гермер</w:t>
      </w:r>
      <w:proofErr w:type="spellEnd"/>
      <w:r w:rsidRPr="00B556E1">
        <w:rPr>
          <w:rFonts w:ascii="Times New Roman" w:hAnsi="Times New Roman" w:cs="Times New Roman"/>
          <w:sz w:val="28"/>
          <w:szCs w:val="28"/>
          <w:lang w:eastAsia="ru-RU"/>
        </w:rPr>
        <w:t xml:space="preserve"> Г.). Этюд №1 (2 тетрадь)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год обучения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ученик должен изучить 6 – 8 произведений. Из них: 2 – 3 этюда, одну полифоническую пьесу или пьесу с элементами полифонии, одно произведение крупной формы, ансамбли. Продолжать работу по чтению с листа.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Техническое развитие.</w:t>
      </w:r>
      <w:r w:rsidRPr="00B556E1">
        <w:rPr>
          <w:rFonts w:ascii="Times New Roman" w:hAnsi="Times New Roman" w:cs="Times New Roman"/>
          <w:sz w:val="28"/>
          <w:szCs w:val="28"/>
          <w:lang w:eastAsia="ru-RU"/>
        </w:rPr>
        <w:t> За год ученик должен освоить 2 – 3 гаммы по следующим требованиям: в параллельном движении двумя руками, в расходящемся движении от одного звука, тоническое трезвучие с обращениями отдельными руками. Продолжать игру гамм отдельными руками и аккордов в новых тональностях (по выбору педагога).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Желательно исполнение на зачете произведения крупной формы. Для учеников, обучающихся по пятилетней программе и заканчивающих музыкальную школу, рекомендуется провести зачет в более торжественной обстановке.</w:t>
      </w:r>
    </w:p>
    <w:p w:rsidR="00FE7E04" w:rsidRPr="00B556E1" w:rsidRDefault="00FE7E04" w:rsidP="00B556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Default="00FE7E04" w:rsidP="00B556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56E1">
        <w:rPr>
          <w:rFonts w:ascii="Times New Roman" w:hAnsi="Times New Roman" w:cs="Times New Roman"/>
          <w:sz w:val="28"/>
          <w:szCs w:val="28"/>
          <w:lang w:eastAsia="ru-RU"/>
        </w:rPr>
        <w:t>Примерные</w:t>
      </w:r>
      <w:proofErr w:type="gramEnd"/>
      <w:r w:rsidRPr="00B556E1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для зачётов и контрольных уроков</w:t>
      </w:r>
    </w:p>
    <w:p w:rsidR="00FE7E04" w:rsidRPr="00B556E1" w:rsidRDefault="00FE7E04" w:rsidP="00B556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1. Чайковский П. «Новая кукла»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 xml:space="preserve">2. Черни К. (ред. </w:t>
      </w:r>
      <w:proofErr w:type="spellStart"/>
      <w:r w:rsidRPr="00B556E1">
        <w:rPr>
          <w:rFonts w:ascii="Times New Roman" w:hAnsi="Times New Roman" w:cs="Times New Roman"/>
          <w:sz w:val="28"/>
          <w:szCs w:val="28"/>
          <w:lang w:eastAsia="ru-RU"/>
        </w:rPr>
        <w:t>Гермера</w:t>
      </w:r>
      <w:proofErr w:type="spellEnd"/>
      <w:r w:rsidRPr="00B556E1">
        <w:rPr>
          <w:rFonts w:ascii="Times New Roman" w:hAnsi="Times New Roman" w:cs="Times New Roman"/>
          <w:sz w:val="28"/>
          <w:szCs w:val="28"/>
          <w:lang w:eastAsia="ru-RU"/>
        </w:rPr>
        <w:t>). Этюд №23 (1 т.)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Чайковский П. «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Марш деревянных солдатиков</w:t>
      </w:r>
      <w:r w:rsidRPr="00B556E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 xml:space="preserve">2. Шуман </w:t>
      </w:r>
      <w:proofErr w:type="spellStart"/>
      <w:r w:rsidRPr="00B556E1">
        <w:rPr>
          <w:rFonts w:ascii="Times New Roman" w:hAnsi="Times New Roman" w:cs="Times New Roman"/>
          <w:sz w:val="28"/>
          <w:szCs w:val="28"/>
          <w:lang w:eastAsia="ru-RU"/>
        </w:rPr>
        <w:t>Р.«Смелый</w:t>
      </w:r>
      <w:proofErr w:type="spellEnd"/>
      <w:r w:rsidRPr="00B556E1">
        <w:rPr>
          <w:rFonts w:ascii="Times New Roman" w:hAnsi="Times New Roman" w:cs="Times New Roman"/>
          <w:sz w:val="28"/>
          <w:szCs w:val="28"/>
          <w:lang w:eastAsia="ru-RU"/>
        </w:rPr>
        <w:t xml:space="preserve"> наездник»</w:t>
      </w:r>
    </w:p>
    <w:p w:rsidR="00FE7E04" w:rsidRPr="00B556E1" w:rsidRDefault="00FE7E04" w:rsidP="00B556E1">
      <w:pPr>
        <w:spacing w:after="0" w:line="294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 год обучения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ученик должен изучить 6 – 9 произведений. Необходимо вводить в репертуар произведения различных авторов (русских, западноевропейских, современных композиторов) в целях всестороннего развития музыкального кругозора ученика. Также рекомендуется включать в репертуар обработки народных песен и ансамблевые произведения. Продолжать работу по совершенствованию навыков чтения с листа.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Желательно исполнение на зачете полифонической пьесы и произведения крупной формы. Возможна замена двуручной пьесы ансамблевым произведением.</w:t>
      </w:r>
    </w:p>
    <w:p w:rsidR="00FE7E04" w:rsidRPr="00B556E1" w:rsidRDefault="00FE7E04" w:rsidP="00B556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56E1">
        <w:rPr>
          <w:rFonts w:ascii="Times New Roman" w:hAnsi="Times New Roman" w:cs="Times New Roman"/>
          <w:sz w:val="28"/>
          <w:szCs w:val="28"/>
          <w:lang w:eastAsia="ru-RU"/>
        </w:rPr>
        <w:t>Примерные</w:t>
      </w:r>
      <w:proofErr w:type="gramEnd"/>
      <w:r w:rsidRPr="00B556E1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для зачётов и контрольных уроков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1. Шостакович Д. Шарманка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2.Скарлатти Д. Ария ре минор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1.Даргомыжский А. Вальс («Табакерка»)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2.Лешгорн А. Соч. 66. Этюд №2</w:t>
      </w:r>
    </w:p>
    <w:p w:rsidR="00FE7E04" w:rsidRPr="00B556E1" w:rsidRDefault="00FE7E04" w:rsidP="00B556E1">
      <w:pPr>
        <w:spacing w:after="0" w:line="294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 – 8 - 9 год обучения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ученик должен изучить 6 – 9 произведений, в том числе этюды, полифонические пьесы, произведение крупной формы, ансамбли.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Ученик должен уже обладать необходимыми пианистическими навыками для того, чтобы разучить аккомпанемент выбранного произведения и уметь аккомпанировать другому ученику несложные пьесы. В качестве солиста может выступать и педагог, ведущий у ученика основной инструмент (баян, балалайку и т.д.). Стараться на каждом уроке выделять время для чтения с листа.</w:t>
      </w:r>
    </w:p>
    <w:p w:rsidR="00FE7E04" w:rsidRPr="00B556E1" w:rsidRDefault="00FE7E04" w:rsidP="00B556E1">
      <w:pPr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Основная цель этого зачета показать, насколько ученик освоил инструмент фортепиано и получил навыки игры на этом инструменте.</w:t>
      </w:r>
    </w:p>
    <w:p w:rsidR="00FE7E04" w:rsidRPr="00B556E1" w:rsidRDefault="00FE7E04" w:rsidP="00B556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56E1">
        <w:rPr>
          <w:rFonts w:ascii="Times New Roman" w:hAnsi="Times New Roman" w:cs="Times New Roman"/>
          <w:sz w:val="28"/>
          <w:szCs w:val="28"/>
          <w:lang w:eastAsia="ru-RU"/>
        </w:rPr>
        <w:t>Примерные</w:t>
      </w:r>
      <w:proofErr w:type="gramEnd"/>
      <w:r w:rsidRPr="00B556E1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для зачётов и контрольных уроков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1.Бетховен Л. Сонатина Фа мажор, ч.2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2.Гладковский А. «Маленькая танцовщица»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1. Чайковский П. «</w:t>
      </w:r>
      <w:r>
        <w:rPr>
          <w:rFonts w:ascii="Times New Roman" w:hAnsi="Times New Roman" w:cs="Times New Roman"/>
          <w:sz w:val="28"/>
          <w:szCs w:val="28"/>
          <w:lang w:eastAsia="ru-RU"/>
        </w:rPr>
        <w:t>Нянина сказка</w:t>
      </w:r>
      <w:r w:rsidRPr="00B556E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2. Шуман Р. «Смелый наездник»</w:t>
      </w:r>
    </w:p>
    <w:p w:rsidR="00FE7E04" w:rsidRPr="00B556E1" w:rsidRDefault="00FE7E04" w:rsidP="00B556E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E04" w:rsidRPr="00B556E1" w:rsidRDefault="00FE7E04" w:rsidP="00B556E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III. Требования к уровню подготовки </w:t>
      </w:r>
      <w:proofErr w:type="gramStart"/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FE7E04" w:rsidRPr="00B556E1" w:rsidRDefault="00FE7E04" w:rsidP="00B556E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Уровень подготовки учащихся является результатом освоения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программы учебного предмета «Фортепиано» и включает следующие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знания, умения, навыки: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знание инструментальных и художественных особенностей и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возможностей фортепиано;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знание в соответствии с программными требованиями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музыкальных</w:t>
      </w:r>
      <w:proofErr w:type="gramEnd"/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произведений, написанных для фортепиано;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владение основными видами фортепианной техники, использование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художественно оправданных технических приемов, позволяющих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создавать художественный образ, соответствующий авторскому замыслу;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знание музыкальной терминологии;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умение технически грамотно исполнять произведения разной степени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трудности;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умение самостоятельного разбора;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умение использовать теоретические знания при игре на фортепиано;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навыки публичных выступлений;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навыки чтения с листа легкого музыкального текста;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навыки игры в фортепианном или смешанном ансамбле;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первичные навыки в области теоретического анализа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исполняемых</w:t>
      </w:r>
      <w:proofErr w:type="gramEnd"/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sz w:val="28"/>
          <w:szCs w:val="28"/>
          <w:lang w:eastAsia="ru-RU"/>
        </w:rPr>
        <w:t>произведений.</w:t>
      </w:r>
    </w:p>
    <w:p w:rsidR="00FE7E04" w:rsidRPr="00B556E1" w:rsidRDefault="00FE7E04" w:rsidP="00B556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IV.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контроля, система оценок</w:t>
      </w:r>
    </w:p>
    <w:p w:rsidR="00FE7E04" w:rsidRPr="00B556E1" w:rsidRDefault="00FE7E04" w:rsidP="00B556E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Аттестация: цели, виды, форма, содержание.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реализации программы «Фортепиано» включает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себя текущий контроль успеваемости, промежуточную аттестацию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Текущий контроль направлен на поддержание учебной дисциплины,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ответственную подготовку домашнего задания, правильную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организацию самостоятельной работы, имеет воспитательные цели, носит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стимулирующий характер. Текущий контроль над работой ученика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осуществляет преподаватель, отражая в оценках достижения ученика,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темпы его продвижения в освоении материала, качество выполнения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заданий и т.п. Одной из форм текущего контроля может стать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контрольный урок без присутствия комиссии. На основании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результатов текущего контроля, а также учитывая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публичные</w:t>
      </w:r>
      <w:proofErr w:type="gramEnd"/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выступления на концерте или открытом уроке, выставляется четвертная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отметка. Текущая аттестация проводится за счет времени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аудиторных</w:t>
      </w:r>
      <w:proofErr w:type="gramEnd"/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занятий на всем протяжении обучения.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проводится в конце каждого года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 за счет аудиторного времени. Форма её проведения - зачет с приглашением комиссии и выставлением оценки.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Обязательным условием является методическое обсуждение результатов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выступления ученика, оно должно носить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аналитический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рекомендательный характер, отмечать успехи и перспективы развития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отражает результаты работы ученика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данный период времени, определяет степень успешности развития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учащегося. Концертные публичные выступления также могут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быть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засчитаны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промежуточная аттестация. По итогам проверки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успеваемости выставляется оценка с занесением её в журнал, ведомость,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дневник учащегося.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Оценка за год ставится по результатам всех публичных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выступлений, включая участие в концертах, конкурсах. На зачетах и контрольных уроках в течение года должны быть представлены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различные формы исполняемых произведений: пьесы, полифонии,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крупная форма, этюды на разные виды техники, ансамбли фортепианные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смешанные (в фортепианных ансамблях 1-я и 2-я партии), нетрудные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аккомпанементы.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протяжении всего периода обучения во время занятий в классе,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преподавателем осуществляется проверка навыков чтения с листа нетрудного нотного текста, а также проверка исполнения гамм, аккордов, арпеджио в соответствии с программными требованиями.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2.Критерии оценок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6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</w:t>
      </w:r>
      <w:r w:rsidRPr="00B556E1">
        <w:rPr>
          <w:rFonts w:ascii="Times New Roman" w:hAnsi="Times New Roman" w:cs="Times New Roman"/>
          <w:color w:val="000000"/>
          <w:spacing w:val="15"/>
          <w:sz w:val="28"/>
          <w:szCs w:val="28"/>
          <w:lang w:eastAsia="ru-RU"/>
        </w:rPr>
        <w:t>По итогам исполнения программы на зачете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выставляется оценка по пятибалльной шкале:</w:t>
      </w:r>
    </w:p>
    <w:p w:rsidR="00FE7E04" w:rsidRPr="00B556E1" w:rsidRDefault="00FE7E04" w:rsidP="00B556E1">
      <w:pPr>
        <w:shd w:val="clear" w:color="auto" w:fill="FFFFFF"/>
        <w:spacing w:before="10" w:after="0" w:line="480" w:lineRule="exact"/>
        <w:ind w:left="8069"/>
        <w:rPr>
          <w:rFonts w:ascii="Times New Roman" w:hAnsi="Times New Roman" w:cs="Times New Roman"/>
          <w:sz w:val="24"/>
          <w:szCs w:val="24"/>
          <w:lang w:eastAsia="ru-RU"/>
        </w:rPr>
      </w:pPr>
      <w:r w:rsidRPr="00B556E1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Таблица 3</w:t>
      </w:r>
    </w:p>
    <w:p w:rsidR="00FE7E04" w:rsidRPr="00B556E1" w:rsidRDefault="00FE7E04" w:rsidP="00B556E1">
      <w:pPr>
        <w:spacing w:after="130" w:line="1" w:lineRule="exact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9821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3"/>
        <w:gridCol w:w="6298"/>
      </w:tblGrid>
      <w:tr w:rsidR="00FE7E04" w:rsidRPr="00671168">
        <w:trPr>
          <w:trHeight w:hRule="exact" w:val="49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E04" w:rsidRPr="00B556E1" w:rsidRDefault="00FE7E04" w:rsidP="00B556E1">
            <w:pPr>
              <w:shd w:val="clear" w:color="auto" w:fill="FFFFFF"/>
              <w:spacing w:after="0" w:line="240" w:lineRule="auto"/>
              <w:ind w:left="11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6E1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E04" w:rsidRPr="00B556E1" w:rsidRDefault="00FE7E04" w:rsidP="00B556E1">
            <w:pPr>
              <w:shd w:val="clear" w:color="auto" w:fill="FFFFFF"/>
              <w:spacing w:after="0" w:line="240" w:lineRule="auto"/>
              <w:ind w:left="7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6E1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Критерии оценивания выступления</w:t>
            </w:r>
          </w:p>
        </w:tc>
      </w:tr>
      <w:tr w:rsidR="00FE7E04" w:rsidRPr="00671168">
        <w:trPr>
          <w:trHeight w:hRule="exact" w:val="145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E04" w:rsidRPr="00B556E1" w:rsidRDefault="00FE7E04" w:rsidP="00B556E1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6E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5 («отлично»)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E04" w:rsidRPr="00B556E1" w:rsidRDefault="00FE7E04" w:rsidP="00B556E1">
            <w:pPr>
              <w:shd w:val="clear" w:color="auto" w:fill="FFFFFF"/>
              <w:spacing w:after="0" w:line="480" w:lineRule="exact"/>
              <w:ind w:right="1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6E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технически качественное и художественно </w:t>
            </w:r>
            <w:r w:rsidRPr="00B556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осмысленное исполнение, отвечающее всем </w:t>
            </w:r>
            <w:r w:rsidRPr="00B556E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требованиям на данном этапе обучения</w:t>
            </w:r>
          </w:p>
        </w:tc>
      </w:tr>
      <w:tr w:rsidR="00FE7E04" w:rsidRPr="00671168">
        <w:trPr>
          <w:trHeight w:val="1500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E04" w:rsidRPr="00B556E1" w:rsidRDefault="00FE7E04" w:rsidP="00B556E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6E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4 («хорошо»)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E04" w:rsidRPr="00B556E1" w:rsidRDefault="00FE7E04" w:rsidP="00B556E1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6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   отражает    грамотное     исполнение     </w:t>
            </w:r>
            <w:proofErr w:type="gramStart"/>
            <w:r w:rsidRPr="00B556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FE7E04" w:rsidRPr="00B556E1" w:rsidRDefault="00FE7E04" w:rsidP="00B556E1">
            <w:pPr>
              <w:shd w:val="clear" w:color="auto" w:fill="FFFFFF"/>
              <w:spacing w:after="0" w:line="480" w:lineRule="exact"/>
              <w:ind w:right="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6E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небольшими   недочетами   (как   в   техническом </w:t>
            </w:r>
            <w:r w:rsidRPr="00B556E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плане, так и в художественном смысле)</w:t>
            </w:r>
          </w:p>
        </w:tc>
      </w:tr>
      <w:tr w:rsidR="00FE7E04" w:rsidRPr="00671168">
        <w:trPr>
          <w:trHeight w:hRule="exact" w:val="194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E04" w:rsidRPr="00B556E1" w:rsidRDefault="00FE7E04" w:rsidP="00B556E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6E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 («удовлетворительно»)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E04" w:rsidRPr="00B556E1" w:rsidRDefault="00FE7E04" w:rsidP="00B556E1">
            <w:pPr>
              <w:shd w:val="clear" w:color="auto" w:fill="FFFFFF"/>
              <w:spacing w:after="0" w:line="485" w:lineRule="exact"/>
              <w:ind w:right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6E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исполнение с большим количеством недочетов, а </w:t>
            </w:r>
            <w:r w:rsidRPr="00B556E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именно: недоученный текст, слабая техническая </w:t>
            </w:r>
            <w:r w:rsidRPr="00B556E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подготовка, малохудожественная игра, отсутствие </w:t>
            </w:r>
            <w:r w:rsidRPr="00B556E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свободы игрового аппарата и т.д.</w:t>
            </w:r>
          </w:p>
        </w:tc>
      </w:tr>
      <w:tr w:rsidR="00FE7E04" w:rsidRPr="00671168">
        <w:trPr>
          <w:trHeight w:hRule="exact" w:val="145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E04" w:rsidRPr="00B556E1" w:rsidRDefault="00FE7E04" w:rsidP="00B556E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6E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lastRenderedPageBreak/>
              <w:t>2 («неудовлетворительно»)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E04" w:rsidRPr="00B556E1" w:rsidRDefault="00FE7E04" w:rsidP="00B556E1">
            <w:pPr>
              <w:shd w:val="clear" w:color="auto" w:fill="FFFFFF"/>
              <w:spacing w:after="0" w:line="480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6E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комплекс   серьезных  недостатков,   невыученный </w:t>
            </w:r>
            <w:r w:rsidRPr="00B556E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текст,   отсутствие   домашней   работы,   а   также </w:t>
            </w:r>
            <w:r w:rsidRPr="00B556E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плохая посещаемость аудиторных занятий</w:t>
            </w:r>
          </w:p>
        </w:tc>
      </w:tr>
      <w:tr w:rsidR="00FE7E04" w:rsidRPr="00671168">
        <w:trPr>
          <w:trHeight w:hRule="exact" w:val="98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E04" w:rsidRPr="00B556E1" w:rsidRDefault="00FE7E04" w:rsidP="00B556E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6E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«зачет» (без отметки)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E04" w:rsidRPr="00B556E1" w:rsidRDefault="00FE7E04" w:rsidP="00B556E1">
            <w:pPr>
              <w:shd w:val="clear" w:color="auto" w:fill="FFFFFF"/>
              <w:spacing w:after="0" w:line="480" w:lineRule="exact"/>
              <w:ind w:right="730" w:firstLine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6E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отражает достаточный уровень подготовки и </w:t>
            </w:r>
            <w:r w:rsidRPr="00B556E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исполнения на данном этапе обучения</w:t>
            </w:r>
          </w:p>
        </w:tc>
      </w:tr>
    </w:tbl>
    <w:p w:rsidR="00FE7E04" w:rsidRPr="00B556E1" w:rsidRDefault="00FE7E04" w:rsidP="00B556E1">
      <w:pPr>
        <w:shd w:val="clear" w:color="auto" w:fill="FFFFFF"/>
        <w:spacing w:before="264" w:after="0" w:line="480" w:lineRule="exact"/>
        <w:ind w:left="130" w:right="5" w:firstLine="8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Согласно ФГТ, данная система оценки качества исполнения является </w:t>
      </w:r>
      <w:r w:rsidRPr="00B556E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B556E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-»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B556E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что даст возможность более конкретно и точно оценить выступление учащегося.</w:t>
      </w:r>
    </w:p>
    <w:p w:rsidR="00FE7E04" w:rsidRPr="00373197" w:rsidRDefault="00FE7E04" w:rsidP="00373197">
      <w:pPr>
        <w:shd w:val="clear" w:color="auto" w:fill="FFFFFF"/>
        <w:spacing w:after="0" w:line="480" w:lineRule="exact"/>
        <w:ind w:left="130" w:firstLine="8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6E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Фонды оценочных сре</w:t>
      </w:r>
      <w:proofErr w:type="gramStart"/>
      <w:r w:rsidRPr="00B556E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дств пр</w:t>
      </w:r>
      <w:proofErr w:type="gramEnd"/>
      <w:r w:rsidRPr="00B556E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изваны обеспечивать оценку качества </w:t>
      </w:r>
      <w:r w:rsidRPr="00B556E1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приобретенных выпускниками знаний, умений и навыков, а также степень </w:t>
      </w:r>
      <w:r w:rsidRPr="00B556E1"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готовности учащихся к возможному продолжению профессионального </w:t>
      </w:r>
      <w:r w:rsidRPr="00B556E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образования в области музыкального искусства.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Примерные репертуарные списки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Предлагаемый репертуарный список дает возможность подбирать программу, исходя из индивидуальных особенностей ученика (возраст, музыкальные данные, наличие инструмента).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1, 2, 3 год обучения.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Этюды.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Беренс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 Соч. 70. 50 маленьких фортепианных пьес без октав.№№1-30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Гнесина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Е. Маленькие этюды для начинающих. №№1-3, 7, 9-13, 15-19.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Сборник фортепианных пьес, этюдов и ансамблей. Ч.I. Сост. С.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Ляховицкая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Л.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Баренбойм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(по выбору).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Черни К. Избранные этюды (ред. Г.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Гермер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 Ч.I. №№1-6.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Шитте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 Соч. 108. 25 маленьких этюдов: №№1-15.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Соч. 160. 25 легких этюдов: №№1-20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Школа игры на фортепиано (Фортепианная игра) Ред. А. Николаев (по выбору).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Этюды для фортепиано на разные виды техники. 1 класс. Киев, 1983.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Пьесы. Произведения крупной формы.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Азбука игры на фортепиано для учащихся подготовительного и 1 классов ДМШ.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Ростов-на-Дону. Изд. «Феникс», 2002.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Артоболевская А. Первая встреча с музыкой. Учебное пособие (по выбору). Изд. Ю.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Челкаускаса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Москва, 1996.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Библиотека юного пианиста.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1. Сост. В.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Натансон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(по выбору).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Библиотека юного пианиста.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Тетр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1 (под. ред. В. Катанского)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осква,2002.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Бриль И. Джазовые пьесы для фортепиано. 1-3 классы ДМШ. Изд. «Кифара», Москва 2002: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Рэгби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 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Basso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ostinato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Оркестр приехал; В народном духе; Блюз I;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Блюз II.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Гречанинов А. Соч. 98. Детский альбом: Маленькая сказка, Скучный рассказ, В разлуке, Мазурка.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Д. Соч. 27. Избранные пьесы для детей: Ночью на реке, Вроде вальса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Майкапар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С. Соч. 28. Бирюльки: Пастушок, В садике, Сказочка.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Соч. 33. Миниатюры: Разлука.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Маленькому пианисту. Под ред. Б.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Милича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(по выбору).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Маленький пианист. Под ред. М. Соколова (по выбору).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Первая встреча с музыкой. Под ред. А. Артоболевской (по выбору).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Первые шаги в музыке. Под ред. Т. Сергеевой (по выбору).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Слонов Ю. Пьесы для детей: Сказочка, Кукушка, Колыбельная.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Сборник фортепианных пьес, этюдов и ансамблей. Часть I. Сост. С.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Ляховицкая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(по выбору).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Сборник пьес для фортепиано ДМШ. 1-2 классы (по выбору).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Хрестоматия педагогического репертуара (ред. Н.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Любомудрова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 1-2 выпуски (по выбору).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Хрестоматия педагогического репертуара (ред. А.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Бакулов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К. Сорокин) Пьесы 1 класс (любые выпуски).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Хрестоматия педагогического репертуара.1 класс (ред. В. Катанский). Москва 2002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Школа игры на фортепиано. (Фортепианная игра) Ред. А. Николаев (по выбору).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Школа. Самоучитель игры на фортепиано: Кукла (чилийская народная песня);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Петушок (немецкая народная песня); Ку-ку (кубинская народная песня); П. Хил. С днем рождения.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Ансамбли.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Ансамбли. 1-3 классы детской музыкальной школы (Ред. В. Григоренко). Москва 1994.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Артоболевская А. Первая встреча с музыкой. Учебное пособие. Изд. Ю.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Челкаускаса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Москва 1996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Т. Хренников.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Токкатина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 Калинников. Киска.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 Глинка. Хор «Славься» (из оперы «Иван Сусанин»)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Сборник фортепианных пьес, этюдов и ансамблей. Часть 1, 2. Сост. С.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Ляховицкая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(по выбору).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Хрестоматия педагогического репертуара. 1 класс. Сост. Н.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Любомудрова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(по выбору).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Хрестоматия педагогического репертуара. Сост. А.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Бакулов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К. Сорокин. 1 класс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выбору).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4-5 год обучения.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Этюды.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Лак Т. Соч. 172. Этюды №№5, 6, 8.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Лемуан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 Соч. 37. 50 характерных прогрессивных этюдов: №№4, 5, 9, 11, 12, 15, 16, 20-23.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Лешгорн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 Соч. 65. Избранные этюды для начинающих (по выбору).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Шитте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 Соч. 68. 25 этюдов: №№ 2, 3, 6, 9.</w:t>
      </w:r>
    </w:p>
    <w:p w:rsidR="00FE7E04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Черни К. Избранные фортепианные этюды. Под ред. Г.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Гермера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Ч. I – по выбору.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Пьесы.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Вилла-Лобок Э. Избранные нетрудные пьесы (по выбору).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Глинка М. Полька, Чувство, Простодушие.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Гречанинов А. Соч. 118, Восточный напев. Соч. 123, Бусинки, Грустная песенка.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Д. Соч. 27.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Токкатина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Соч. 39. Клоуны.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Косенко В. Соч. 15. 24 детских пьесы: Вальс, Полька,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Скерцино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Майкапар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С. Соч. 23. Миниатюры: Тарантелла. Соч. 28. Бирюльки: Эхо в горах, Весною.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Раков Н. 8 пьес на тему русской народной песни: Песня, Полька.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мажор.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Сигмейстер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Э. Фортепианные пьесы для детей: Уличные игры, Солнечный день, Американская народная песня.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Фрид Г. Семь пьес: «С Новым годом!», Весенняя песенка.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Хачатурян А. Андантино.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Чайковский П. Соч. 39. Детский альбом: Марш оловянных солдатиков, Новая кукла, Мазурка и др.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Шуман Р. Соч. 68. Альбом для юношества: Сицилийская песенка, Веселый крестьянин.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Хрестоматия педагогического репертуара для фортепиано.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 I 3-4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Сост. и ред. Н.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Любомудровой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К. Сорокина. По выбору.</w:t>
      </w:r>
    </w:p>
    <w:p w:rsidR="00FE7E04" w:rsidRDefault="00FE7E04" w:rsidP="00B556E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крупной формы.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Андре А. Соч. 34. Сонатина №5 Фа мажор, ч. I.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Беркович И. Сонатина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мажор.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Бетховен Л. Сонатина Фа мажор, ч. 1.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Глиэр Р. Соч. 43. Рондо.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Гнесина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Е. Тема и шесть маленьких вариаций Соль мажор.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Диабелли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 Соч. 151. Сонатина №1. Рондо.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Д. Соч. 27. Сонатина Ля минор.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Клементи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 Соч. 36. Сонатина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мажор ч. 2, 3.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Сонатина Соль мажор ч. 1.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Кулау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Ф. Вариации Соль мажор. Соч. 55, №1. Сонатина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мажор, ч. 1, 2.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Мелартин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Э. Сонатина Соль минор.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Моцарт Л. Сонатина Фа мажор, ч. 1, 2.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Раков Н. Сонатина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мажор.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Чимароза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Д. Сонатина Ре минор.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Полифонические произведения.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Бах И. С. Нотная тетрадь А. М. Бах. Менуэт №3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минор, Менуэт №12 Соль мажор, Марш №16, Полонез №19.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Избранные произведения композиторов XVI, XVII, XVIII, начала </w:t>
      </w:r>
      <w:proofErr w:type="spellStart"/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XIX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веков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2 под ред. Н. Кувшинникова. По выбору.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Обработки народных песен.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Ансамбли.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Произведения по выбору из сборников: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Библиотека юного пианиста. Избранные ансамбли.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1. Сост.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Натансон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Библиотека юного пианиста. Пьесы на народные темы для фортепиано в 4 руки.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Играем вдвоем. Ансамбли для фортепиано в 4 руки.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1. Сост. А.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Борзенков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Калинка. Альбом начинающего пианиста.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2. Сост. А.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Бакулов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К. Сорокин.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Хрестоматия фортепианного ансамбля. Младшие и средние классы.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Сост.С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Диденко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6-8(9) год обучения.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Этюды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Беренс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 32 избранных этюда; из соч. 61 и 88: №№1 – 3, 24; из соч. 88   этюды: №№ 5,7.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Бертини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 28 избранных этюдов из соч. 29 и 32: №№ 4, 5, 9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Лак Т. Соч. 172 Этюды: №№ 4, 5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Лемуан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 Соч. 37 Этюды по выбору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Лешгорн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 Соч. 66 Этюды №№ 1 – 4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Черни К. Избранные фортепианные этюды. Под ред. Г.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Гермера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I, II ч. по выбору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Пьесы.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-Бетховен Л. Аллеманда, Элегия, багатель соль минор,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Элизе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-Гайдн И. Избранные пьесы для фортепиано (по выбору)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-Косенко В. Соч. 15. 24 детских пьесы: Петрушка, Мелодия, дождик, Мазурка.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-Чайковский П. Соч. 39. Детский альбом. По выбору.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-Шостакович Д. Танцы кукол: Лирический вальс.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-Шуман Р. Соч. 68. Альбом для юношества. По выбору.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-Хрестоматия пед. Репертуара. Пьесы. 3, 4, 5 класс. Ред. А.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Бакулов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К. Сорокин (по выбору).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крупной формы.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-Хрестоматия пед. репертуара. 3, 4, 5 класс. Ред. Н.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Любомудрова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(по выбору).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-Хрестоматия пед. репертуара. Пьесы. 3, 4, 5 класс. Ред. А.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Бакулов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К. Сорокин (по выбору).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Полифонические произведения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-Бах И. С. Маленькие прелюдии и фуги.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Тетр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1: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мажор, Фа-мажор;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тетр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2: Ре мажор.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Двухголосые инвенции: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мажор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Си-бемоль мажор, ми минор, ля минор.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-Хрестоматия пед. репертуара. 3, 4, 5 класс. Полифонические произведения. Ред. Н.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Любомудрова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Ред. А.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Бакулов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К. Сорокин.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Ансамбли.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Рекомендуемые сборники по выбору: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-Легкие пьесы для чтения с листа в 4 руки. Сост. Т. Яковлева.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-Маленькому любителю музыки. Альбом фортепианных пьес. Сост. С.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Ляховицкая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-Музыкальный час. Популярные детские песни в переложении для фортепиано в 4 руки.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1. Ред. Е. Орехова.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2. Ред. В.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Марутаев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-Русские народные песни. Легкая обработка для фортепиано в 4 руки.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Тетр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1, 2. Сост. А.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Бакулов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7E04" w:rsidRPr="00B556E1" w:rsidRDefault="00FE7E04" w:rsidP="00B556E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7E04" w:rsidRPr="00B556E1" w:rsidRDefault="00FE7E04" w:rsidP="00B556E1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 обеспечение учебного процесса</w:t>
      </w:r>
    </w:p>
    <w:p w:rsidR="00FE7E04" w:rsidRPr="00B556E1" w:rsidRDefault="00FE7E04" w:rsidP="00B556E1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Методические рекомендации педагогическим работникам.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Предлагаемые репертуарные списки, требования по технике, программы контрольных уроков являются примерными, предполагают дополнение, варьирование со стороны преподавателей в соответствии с их методическими установками, а также с возможностями и способностями конкретного ученика.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зависимости от желания педагога и способностей учащегося репертуар может изменяться и дополняться.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работе с учащимися используется основная форма учебной и воспитательной работы – индивидуальный урок с преподавателем. Он включает совместную работу педагога и ученика над музыкальным материалом, проверку домашнего задания, рекомендации по проведению дальнейшей самостоятельной работы с целью достижения учащимся наилучших результатов в освоении учебного предмета. Содержание урока зависит от конкретных творческих задач, от индивидуальности ученика и преподавателя.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чувства ритма, средствами выразительности.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с учащимся включает:</w:t>
      </w:r>
    </w:p>
    <w:p w:rsidR="00FE7E04" w:rsidRPr="00B556E1" w:rsidRDefault="00FE7E04" w:rsidP="00B556E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 технических учебных задач - координация рук, пальцев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наработка аппликатурных и позиционных навыков, освоение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приемов педализации;</w:t>
      </w:r>
    </w:p>
    <w:p w:rsidR="00FE7E04" w:rsidRPr="00B556E1" w:rsidRDefault="00FE7E04" w:rsidP="00B556E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 над приемами звукоизвлечения;</w:t>
      </w:r>
    </w:p>
    <w:p w:rsidR="00FE7E04" w:rsidRPr="00B556E1" w:rsidRDefault="00FE7E04" w:rsidP="00B556E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тренировка художественно-исполнительских навыков: работа над фразировкой, динамикой, нюансировкой;</w:t>
      </w:r>
    </w:p>
    <w:p w:rsidR="00FE7E04" w:rsidRPr="00B556E1" w:rsidRDefault="00FE7E04" w:rsidP="00B556E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 теоретических знаний: знакомство с тональностью, гармонией, интервалами и др.;</w:t>
      </w:r>
    </w:p>
    <w:p w:rsidR="00FE7E04" w:rsidRDefault="00FE7E04" w:rsidP="00B737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разъяснение учащемуся принципов оптимально продуктивной самостоятельной работы над музыкальным произведением.</w:t>
      </w:r>
    </w:p>
    <w:p w:rsidR="00FE7E04" w:rsidRPr="00B556E1" w:rsidRDefault="00FE7E04" w:rsidP="00B737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7E04" w:rsidRPr="00B556E1" w:rsidRDefault="00FE7E04" w:rsidP="00B737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 работе с учащимися преподавателю необходимо придерживаться основных принципов обучения: последовательности, постепенности, доступности, наглядности в изучении предмета. В процессе обучения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нужно учитывать индивидуальные особенности учащегося, степень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его музыкальных способностей и уровень его подготовки на данном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этапе.</w:t>
      </w:r>
    </w:p>
    <w:p w:rsidR="00FE7E04" w:rsidRDefault="00FE7E04" w:rsidP="00B737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Важнейшим фактором, способствующим правильной 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учебного процесса, повышению эффективности 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работы 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успешному развитию музыкально 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исполнительских данных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учащегося является планирование учебной работы и продуманный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подбор репертуара. Основная форма планирования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составление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преподав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ателем индивидуального плана на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каждого ученика в начале</w:t>
      </w:r>
    </w:p>
    <w:p w:rsidR="00FE7E04" w:rsidRPr="00B556E1" w:rsidRDefault="00FE7E04" w:rsidP="00B737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учебного года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 в начале второго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полугодия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индивидуальный план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включаются разнохарактерные по форме и содержанию произведения русской и зарубежной классической и современной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музыки с учетом специфики преподавания предмета фортепиано 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учащихся оркестровых отделений.</w:t>
      </w:r>
    </w:p>
    <w:p w:rsidR="00FE7E04" w:rsidRPr="00B556E1" w:rsidRDefault="00FE7E04" w:rsidP="00B737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 работе педагогу необходимо использовать произведения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различных эпох, форм, жанров, направлений для расширения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музыкального кругозора ученика и воспитания в нем интереса 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музыкальному творчеству. Основной принцип работы: сложность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изучаемых произведений не должна превышать возможности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ученика.</w:t>
      </w:r>
    </w:p>
    <w:p w:rsidR="00FE7E04" w:rsidRPr="00B556E1" w:rsidRDefault="00FE7E04" w:rsidP="00B737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Важно сочетать изучение небольшого количества относительно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сложных произведений, включающих в себя новые, более трудные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технические приемы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 исполнительские задачи, с прохождением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большого числа довольно легких произведений, доступных 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быстрого разучивания, закрепляющих усвоенные навыки 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доставляющие удовольствие в процессе музицирования.</w:t>
      </w:r>
    </w:p>
    <w:p w:rsidR="00FE7E04" w:rsidRPr="00B556E1" w:rsidRDefault="00FE7E04" w:rsidP="00B737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Важность работы над </w:t>
      </w: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полифоническими произведениями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заключается в том, что освоение полифонии позволяет учащимся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слышать и вести одновременно или поочередно самостоятельные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линии голосов.</w:t>
      </w:r>
    </w:p>
    <w:p w:rsidR="00FE7E04" w:rsidRPr="00B556E1" w:rsidRDefault="00FE7E04" w:rsidP="00B737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 над </w:t>
      </w: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крупной формой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учит способности мыслить крупными построениями, сочетать контрастные образы, свободно владеть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разнообразной фактурой, получить представление о форме музыкального произведения.</w:t>
      </w:r>
    </w:p>
    <w:p w:rsidR="00FE7E04" w:rsidRPr="00B556E1" w:rsidRDefault="00FE7E04" w:rsidP="00B737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 работе над </w:t>
      </w: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разнохарактерными пьесами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педагогу необходимо пробуждать фантазию ученика, рисовать яркие образы, развивать эмоциональную сферу его восприятия музыки. Включать в репертуар различные переложения классической и популярной музыки (детские песни, русские народные песни и </w:t>
      </w:r>
      <w:proofErr w:type="gram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романсы</w:t>
      </w:r>
      <w:proofErr w:type="gram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российские и зарубежные эстрадные мелодии).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Очень важно чтобы переложения были </w:t>
      </w: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пианистически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удобными и ориентированы на возможности учащихся соответствующего уровня подготовки.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работе над </w:t>
      </w: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этюдами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необходимо приучать учащегося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рациональному, осмысленному и точному использованию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ликатуры, создающей удобство на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клавиатуре, чему должно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способствовать планомерное и систематическое изучение гамм, арпеджио и аккордов. Освоение гамм рекомендуется строить по аппликатурному сходству, что дает хорошие и прочные результаты.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Такая работа приводит к успешному обеспечению технических задач.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Важную роль в освоении игры на фортепиано играет навык </w:t>
      </w: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чтения 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листа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Владение этим навыком позволяет более свободно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ориентироваться в незнакомом тексте, развивает слуховые, координационные, ритмические способности ученика.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 конечном итоге, эта практика способствует более свободному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владению инструментом, умению ученика быстро и грамотно изучить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новый материал.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Большая часть программы разучивается на аудиторных занятиях под контролем педагога.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Часто необходим показ - игра нового материала, разбор и объяснение штрихов, аппликатуры, нюансов, фразировки, выразительности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музыкальной интонации и т.п.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выделяя </w:t>
      </w: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ансамбль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 отдельный предмет, обязательно включать в репертуар произведения для ансамбля, что развивает умение слушать общую музыкальную ткань.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Важна игра в ансамбле с учеником: в начальных классах ученик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играет партию одной руки, педагог - другой, это позволяет маленьким музыкантам при пока ещё ограниченных пианистических возможностях играть более интересные по звучанию пьесы.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дальнейшем исполняются ансамбли в 4 руки, для 2-х фортепиано.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Желательно, чтобы ученик попробовал свои силы в качестве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концертмейстера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Поскольку при исполнении аккомпанемента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ставятся совершенно иные задачи, для этого лучше всего подобрать произведения с лёгким аккомпанементом, для струнного, народного или духового – ударного инструмента или голоса.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2.Методические рекомендации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организации самостоятельной работы </w:t>
      </w:r>
      <w:proofErr w:type="gramStart"/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Самостоятельные занятия должны быть построены таким образом, чтобы при наименьших затратах времени и усилий, достичь поставленных задач и быть осознанными и результативными.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Объем времени на самостоятельную работу определяется с учетом методической целесообразности, минимальных затрат на подготовку домашнего задания, параллельного освоения детьми программ в области музыкального искусства «Струнные инструменты», «Народные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инструменты» и «Духовые и ударные инструменты». Рекомендуемый объем времени на выполнение самостоятельной работы учащимися струнного отделения, отделения духовых и ударных инструментов по предмету "фортепиано" представлены в </w:t>
      </w:r>
      <w:r w:rsidRPr="00B556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Таблице 2.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Для организации домашних занятий обязательным условием является наличие дома у ученика музыкального инструмента, а также наличие у него нотного материала.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Самостоятельные занятия должны быть регулярными. Они должны проходить при хорошем физическом состоянии учащегося, занятия при повышенной температуре и плохом самочувствии опасны для здоровья и не продуктивны.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Роль педагога в организации самостоятельной работы учащегося велика. Она заключается в необходимости обучения ребенка эффективному использованию учебного внеаудиторного времени.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Педагогу следует разъяснить ученику, как распределить по времени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работу над разучиваемыми произведениями, указать очередностьработы, выделить наиболее проблемные места данных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произведениях, посоветовать способы их отработки.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Самостоятельные домашние занятия учащегося предполагают продолжение работы над освоением произведения, которая была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начата в классе под руководством педагога. Выполнение домашнего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задания - это работа над деталями исполнения (звуком, техническими трудностями, педализацией, динамикой, нюансировкой, артикуляцией), а также запоминание и исполнение произведений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наизусть. Для плодотворной и результативной самостоятельной работы ученику необходимо получить точную формулировку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посильного для него домашнего задания, которое будет записано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педагогом в дневник учащегося.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Так, для начинающих можно предложить следующие виды домашней работы: пение мелодий разучиваемых пьес с названием нот 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дирижированием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 отдельно каждой рукой, чтение с листа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легкого музыкального текста, игра гамм, аккордов, арпеджио, упражнений на постановку рук, показанных педагогом и т. п.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 работе над этюдами следует добиваться технической свободы исполнения, используя оптимальную аппликатуру, предложенную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педагогом. Педагог должен также указать способы проработки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технических трудностей в том или ином этюде, предложить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упражнения на данный вид техники.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 над произведениями полифонического склада заключается 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игре линии каждого голоса отдельно, затем соединяя их, прослеживая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соотношение данных голосов, их развитие. Полезно в многоголосных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произведениях петь один из голосов, играя при этом другие.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 разучивании произведений крупной формы ученик должен с помощью педагога разобраться в его строении, разделах, характере тематического материала. Заниматься дома следует по нотам, следить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правильным исполнением штрихов, аппликатуры, нюансировки, педали и других указаний автора, редактора или педагога.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 над разнохарактерными пьесами должна заключаться не в многократном проигрывании их с начала до конца, а в проработке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трудных мест, указанных педагогом, выполнении его замечаний, которые должны быть отражены в дневнике. Полезно повторение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учеником ранее пройденного репертуара.</w:t>
      </w:r>
    </w:p>
    <w:p w:rsidR="00FE7E04" w:rsidRPr="00B556E1" w:rsidRDefault="00FE7E04" w:rsidP="00B55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 домашней работы проверяются, корректируются и оцениваются преподавателем на уроке.</w:t>
      </w:r>
    </w:p>
    <w:p w:rsidR="00FE7E04" w:rsidRPr="00B556E1" w:rsidRDefault="00FE7E04" w:rsidP="000625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Проверка результатов самостоятельной работы учащегося должна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проводиться педагогом регулярно.</w:t>
      </w:r>
    </w:p>
    <w:p w:rsidR="00FE7E04" w:rsidRPr="00B556E1" w:rsidRDefault="00FE7E04" w:rsidP="000625BE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7E04" w:rsidRPr="00B556E1" w:rsidRDefault="00FE7E04" w:rsidP="00B556E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7E04" w:rsidRDefault="00FE7E04" w:rsidP="00B556E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694C7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используемой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нотной </w:t>
      </w:r>
      <w:r w:rsidRPr="00B55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методической литературы</w:t>
      </w:r>
    </w:p>
    <w:p w:rsidR="00FE7E04" w:rsidRDefault="00FE7E04" w:rsidP="00B556E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E04" w:rsidRDefault="00FE7E04" w:rsidP="00694C7B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нотной литературы:</w:t>
      </w:r>
    </w:p>
    <w:p w:rsidR="00FE7E04" w:rsidRDefault="00FE7E04" w:rsidP="00694C7B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7E04" w:rsidRDefault="00FE7E04" w:rsidP="003D7081">
      <w:pPr>
        <w:pStyle w:val="a7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01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Веселые нотки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Сборник пьес для ф-но, 3-4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ДМШ, вып.1:Учебно-методическое пособие, сост.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С.А.Барсукова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Ростов н/Дону: Феникс, 2007</w:t>
      </w:r>
    </w:p>
    <w:p w:rsidR="00FE7E04" w:rsidRDefault="00FE7E04" w:rsidP="003D7081">
      <w:pPr>
        <w:pStyle w:val="a7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Гедике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 40 мелодических этюдов для начинающих, соч.32</w:t>
      </w:r>
    </w:p>
    <w:p w:rsidR="00FE7E04" w:rsidRDefault="00FE7E04" w:rsidP="003D7081">
      <w:pPr>
        <w:pStyle w:val="a7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Гаммы и арпеджио в 2-х ч.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иринская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Н.-М., Музыка,2006</w:t>
      </w:r>
    </w:p>
    <w:p w:rsidR="00FE7E04" w:rsidRDefault="00FE7E04" w:rsidP="003D7081">
      <w:pPr>
        <w:pStyle w:val="a7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Фортепианные циклы для ДМШ. Изд. «Композитор», СПб,1997</w:t>
      </w:r>
    </w:p>
    <w:p w:rsidR="00FE7E04" w:rsidRDefault="00FE7E04" w:rsidP="003D7081">
      <w:pPr>
        <w:pStyle w:val="a7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Милич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Б.  Фортепиано 1,2,3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Кифара,2006</w:t>
      </w:r>
    </w:p>
    <w:p w:rsidR="00FE7E04" w:rsidRDefault="00FE7E04" w:rsidP="003D7081">
      <w:pPr>
        <w:pStyle w:val="a7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Милич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Б.  Фортепиано 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Кифара, 2002</w:t>
      </w:r>
    </w:p>
    <w:p w:rsidR="00FE7E04" w:rsidRDefault="00FE7E04" w:rsidP="003D7081">
      <w:pPr>
        <w:pStyle w:val="a7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Хрестоматия для ф-но ДМШ 5 класс. Пьесы.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1: Учебник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ост.</w:t>
      </w:r>
    </w:p>
    <w:p w:rsidR="00FE7E04" w:rsidRDefault="00FE7E04" w:rsidP="003D7081">
      <w:pPr>
        <w:pStyle w:val="a7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М.: Музыка, 1978</w:t>
      </w:r>
    </w:p>
    <w:p w:rsidR="00FE7E04" w:rsidRPr="003D7081" w:rsidRDefault="00FE7E04" w:rsidP="003D7081">
      <w:pPr>
        <w:pStyle w:val="a7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Хрестоматия для ф-но, 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ДМШ: Учебник/ сост. Н.А. Любомудров, К.С. Сорокин, А.А. Туманян – М.: Музыка, 1983</w:t>
      </w:r>
    </w:p>
    <w:p w:rsidR="00FE7E04" w:rsidRPr="003D7081" w:rsidRDefault="00FE7E04" w:rsidP="003D7081">
      <w:pPr>
        <w:pStyle w:val="a7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Хрестоматия для ф-но, 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ДМШ: Учебник / сост.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Бакулов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 Сорокин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М.: Музыка, 1989</w:t>
      </w:r>
    </w:p>
    <w:p w:rsidR="00FE7E04" w:rsidRPr="003D7081" w:rsidRDefault="00FE7E04" w:rsidP="003D7081">
      <w:pPr>
        <w:pStyle w:val="a7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Хрестоматия для ф-но, 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ДМШ: Учебник/сост.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А.Бакулов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 Сорокин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М.: Музыка, 1989</w:t>
      </w:r>
    </w:p>
    <w:p w:rsidR="00FE7E04" w:rsidRPr="003D7081" w:rsidRDefault="00FE7E04" w:rsidP="003D7081">
      <w:pPr>
        <w:pStyle w:val="a7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Чайковский П. Детский альбом: Соч.39. –М. 6Музыка 2006</w:t>
      </w:r>
    </w:p>
    <w:p w:rsidR="00FE7E04" w:rsidRPr="003D7081" w:rsidRDefault="00FE7E04" w:rsidP="003D7081">
      <w:pPr>
        <w:pStyle w:val="a7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Черни К.-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Гермер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Т. Этюды 1,2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7E04" w:rsidRPr="003D7081" w:rsidRDefault="00FE7E04" w:rsidP="003D7081">
      <w:pPr>
        <w:pStyle w:val="a7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Шуман Р. Альбом для юношества М: Музыка, 2011</w:t>
      </w:r>
    </w:p>
    <w:p w:rsidR="00FE7E04" w:rsidRPr="000625BE" w:rsidRDefault="00FE7E04" w:rsidP="003D7081">
      <w:pPr>
        <w:pStyle w:val="a7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Школа игры на ф-но: Учебник/ сост.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А.Николаев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Натансон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:Москва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2011</w:t>
      </w:r>
    </w:p>
    <w:p w:rsidR="00FE7E04" w:rsidRPr="000625BE" w:rsidRDefault="00FE7E04" w:rsidP="003D7081">
      <w:pPr>
        <w:pStyle w:val="a7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Юный пианист. Пьесы, этюды, ансамбли для 3-5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ДМШ,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Учеб. пособие/ сост. И ред.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Л.И.Ройзмана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Натансона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.: Музыка, 2011</w:t>
      </w:r>
    </w:p>
    <w:p w:rsidR="00FE7E04" w:rsidRDefault="00FE7E04" w:rsidP="003D7081">
      <w:pPr>
        <w:pStyle w:val="a7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Юный пианист. Пьесы, этюды, ансамбли для 3-5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ДМШ,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особие/ сост. И ред.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Л.Ройзмана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Натансона</w:t>
      </w:r>
      <w:proofErr w:type="spellEnd"/>
    </w:p>
    <w:p w:rsidR="00FE7E04" w:rsidRPr="003D7081" w:rsidRDefault="00FE7E04" w:rsidP="003D7081">
      <w:pPr>
        <w:pStyle w:val="a7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Юному музыканту-пианисту, 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.: Хрестоматия для уч-ся ДМШ: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Учебно-метод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Пособие/ сост.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Г.Цыганова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Королькова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изд. 3-е –Ростов-н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Феникс, 2008</w:t>
      </w:r>
    </w:p>
    <w:p w:rsidR="00FE7E04" w:rsidRDefault="00FE7E04" w:rsidP="008E012C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E04" w:rsidRDefault="00FE7E04" w:rsidP="008E012C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E04" w:rsidRPr="000625BE" w:rsidRDefault="00FE7E04" w:rsidP="008E012C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25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методической литературы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E7E04" w:rsidRPr="000625BE" w:rsidRDefault="00FE7E04" w:rsidP="008E012C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E04" w:rsidRPr="00B556E1" w:rsidRDefault="00FE7E04" w:rsidP="008E012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7E04" w:rsidRPr="00B556E1" w:rsidRDefault="00FE7E04" w:rsidP="00B556E1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Алексеев А. Методика обучения игре на фортепиано. М. 1971.</w:t>
      </w:r>
    </w:p>
    <w:p w:rsidR="00FE7E04" w:rsidRPr="00B556E1" w:rsidRDefault="00FE7E04" w:rsidP="00B556E1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Артоболевская А. Первая встреча с музыкой. Из опыта работы педагога-пианиста с детьми дошкольного и младшего школьного возраста. Российское музыкальное издательство. 1996.</w:t>
      </w:r>
    </w:p>
    <w:p w:rsidR="00FE7E04" w:rsidRPr="00B556E1" w:rsidRDefault="00FE7E04" w:rsidP="00B556E1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Милич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Б. Фортепиано маленькому пианисту ДМШ М: Кифара 2002.</w:t>
      </w:r>
    </w:p>
    <w:p w:rsidR="00FE7E04" w:rsidRPr="00B556E1" w:rsidRDefault="00FE7E04" w:rsidP="00B556E1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Милич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Б. Фортепиано 1класс ДМШ. М: Кифара 2002.</w:t>
      </w:r>
    </w:p>
    <w:p w:rsidR="00FE7E04" w:rsidRPr="00B556E1" w:rsidRDefault="00FE7E04" w:rsidP="00B556E1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Милич</w:t>
      </w:r>
      <w:proofErr w:type="spellEnd"/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Б. Фортепиано. 2 класс ДМШ. М: Кифара 2002.</w:t>
      </w:r>
    </w:p>
    <w:p w:rsidR="00FE7E04" w:rsidRPr="00B556E1" w:rsidRDefault="00FE7E04" w:rsidP="00B556E1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Нейгауз Г. Об искусстве фортепианной игры. М. 1961.</w:t>
      </w:r>
    </w:p>
    <w:p w:rsidR="00FE7E04" w:rsidRPr="00B556E1" w:rsidRDefault="00FE7E04" w:rsidP="00B556E1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Шуман Р. Жизненные правила для музыкантов. М. 1959.</w:t>
      </w:r>
    </w:p>
    <w:p w:rsidR="00FE7E04" w:rsidRPr="00B556E1" w:rsidRDefault="00FE7E04" w:rsidP="00B556E1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Цыпин Г. «Обучение игре на фортепиано». М. 1974.</w:t>
      </w:r>
    </w:p>
    <w:p w:rsidR="00FE7E04" w:rsidRPr="00B556E1" w:rsidRDefault="00FE7E04" w:rsidP="00B556E1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Коган Г. «Работа пианиста». М. 1953.</w:t>
      </w:r>
    </w:p>
    <w:p w:rsidR="00FE7E04" w:rsidRPr="00B556E1" w:rsidRDefault="00FE7E04" w:rsidP="00B556E1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Гофман И. «Фортепианная игра: ответы на вопросы о фортепианной игре». М. 1961.</w:t>
      </w:r>
    </w:p>
    <w:p w:rsidR="00FE7E04" w:rsidRDefault="00FE7E04"/>
    <w:sectPr w:rsidR="00FE7E04" w:rsidSect="0023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7C4A"/>
    <w:multiLevelType w:val="hybridMultilevel"/>
    <w:tmpl w:val="02A01D34"/>
    <w:lvl w:ilvl="0" w:tplc="E542A834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65C57D2"/>
    <w:multiLevelType w:val="hybridMultilevel"/>
    <w:tmpl w:val="03541A62"/>
    <w:lvl w:ilvl="0" w:tplc="C57A5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063A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032B61"/>
    <w:multiLevelType w:val="hybridMultilevel"/>
    <w:tmpl w:val="A0B0F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B0C62"/>
    <w:multiLevelType w:val="hybridMultilevel"/>
    <w:tmpl w:val="C4324FAA"/>
    <w:lvl w:ilvl="0" w:tplc="A9A46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0A2F4D"/>
    <w:multiLevelType w:val="hybridMultilevel"/>
    <w:tmpl w:val="0730F53C"/>
    <w:lvl w:ilvl="0" w:tplc="CBE6F18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90434"/>
    <w:multiLevelType w:val="hybridMultilevel"/>
    <w:tmpl w:val="F9B654DE"/>
    <w:lvl w:ilvl="0" w:tplc="6BC02AB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6E1"/>
    <w:rsid w:val="000625BE"/>
    <w:rsid w:val="000F076F"/>
    <w:rsid w:val="000F170F"/>
    <w:rsid w:val="00194291"/>
    <w:rsid w:val="001F272B"/>
    <w:rsid w:val="002325E7"/>
    <w:rsid w:val="00280471"/>
    <w:rsid w:val="00373197"/>
    <w:rsid w:val="003D7081"/>
    <w:rsid w:val="004727BC"/>
    <w:rsid w:val="00491C9A"/>
    <w:rsid w:val="0050538C"/>
    <w:rsid w:val="006375C5"/>
    <w:rsid w:val="00671168"/>
    <w:rsid w:val="00694C7B"/>
    <w:rsid w:val="006B2F7D"/>
    <w:rsid w:val="0081543C"/>
    <w:rsid w:val="00815F2D"/>
    <w:rsid w:val="008E012C"/>
    <w:rsid w:val="008E43FE"/>
    <w:rsid w:val="00AD3F9A"/>
    <w:rsid w:val="00B14C79"/>
    <w:rsid w:val="00B556E1"/>
    <w:rsid w:val="00B73799"/>
    <w:rsid w:val="00BF0445"/>
    <w:rsid w:val="00BF5809"/>
    <w:rsid w:val="00D61AF5"/>
    <w:rsid w:val="00D87F5B"/>
    <w:rsid w:val="00DF2716"/>
    <w:rsid w:val="00E164FA"/>
    <w:rsid w:val="00EA3D85"/>
    <w:rsid w:val="00ED70DD"/>
    <w:rsid w:val="00F56643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E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F5809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F5809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5809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F5809"/>
    <w:rPr>
      <w:rFonts w:ascii="Calibri Light" w:hAnsi="Calibri Light" w:cs="Calibri Light"/>
      <w:color w:val="2E74B5"/>
      <w:sz w:val="26"/>
      <w:szCs w:val="26"/>
    </w:rPr>
  </w:style>
  <w:style w:type="table" w:styleId="a3">
    <w:name w:val="Table Grid"/>
    <w:basedOn w:val="a1"/>
    <w:uiPriority w:val="99"/>
    <w:rsid w:val="00B556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F5809"/>
    <w:rPr>
      <w:rFonts w:cs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BF5809"/>
    <w:pPr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6">
    <w:name w:val="Название Знак"/>
    <w:link w:val="a5"/>
    <w:uiPriority w:val="99"/>
    <w:locked/>
    <w:rsid w:val="00BF5809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7">
    <w:name w:val="List Paragraph"/>
    <w:basedOn w:val="a"/>
    <w:uiPriority w:val="99"/>
    <w:qFormat/>
    <w:rsid w:val="008E012C"/>
    <w:pPr>
      <w:ind w:left="720"/>
    </w:pPr>
  </w:style>
  <w:style w:type="paragraph" w:styleId="a8">
    <w:name w:val="Body Text"/>
    <w:basedOn w:val="a"/>
    <w:link w:val="a9"/>
    <w:uiPriority w:val="99"/>
    <w:rsid w:val="006B2F7D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0F170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23</Pages>
  <Words>5922</Words>
  <Characters>33759</Characters>
  <Application>Microsoft Office Word</Application>
  <DocSecurity>0</DocSecurity>
  <Lines>281</Lines>
  <Paragraphs>79</Paragraphs>
  <ScaleCrop>false</ScaleCrop>
  <Company/>
  <LinksUpToDate>false</LinksUpToDate>
  <CharactersWithSpaces>39602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Ksenia</cp:lastModifiedBy>
  <cp:revision>12</cp:revision>
  <dcterms:created xsi:type="dcterms:W3CDTF">2019-03-13T16:14:00Z</dcterms:created>
  <dcterms:modified xsi:type="dcterms:W3CDTF">2019-03-15T11:04:00Z</dcterms:modified>
</cp:coreProperties>
</file>